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center" w:leader="none" w:pos="4819"/>
          <w:tab w:val="right" w:leader="none" w:pos="9638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" w:hanging="2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819"/>
          <w:tab w:val="right" w:leader="none" w:pos="9638"/>
        </w:tabs>
        <w:ind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firstLine="0"/>
        <w:rPr>
          <w:rFonts w:ascii="Calibri" w:cs="Calibri" w:eastAsia="Calibri" w:hAnsi="Calibri"/>
          <w:sz w:val="22"/>
          <w:szCs w:val="22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AVVISO PUBBLICO ‘Torino, che cultura!’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PN METRO PLUS E CITTÀ MEDIE SUD 2021-2027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firstLine="0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Progetto TO7.5.1.1.B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SOSTEGNO ALL’ECONOMIA URBANA NEL SETTORE DELLA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89" w:lineRule="auto"/>
        <w:ind w:right="115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76" w:lineRule="auto"/>
        <w:ind w:left="36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ALLEGATO 3 - SCHEDA PROGETT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 QUADRO TRIENNALE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formazioni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Soggetto capofila ___________________________________________________________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Denominazione progetto 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284"/>
              </w:tabs>
              <w:ind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QUALITÀ DELLA PROPOSTA PROGETTUALE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Abstract del progetto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(max 3000 battute) </w:t>
      </w:r>
    </w:p>
    <w:p w:rsidR="00000000" w:rsidDel="00000000" w:rsidP="00000000" w:rsidRDefault="00000000" w:rsidRPr="00000000" w14:paraId="0000002A">
      <w:pPr>
        <w:tabs>
          <w:tab w:val="left" w:leader="none" w:pos="284"/>
        </w:tabs>
        <w:spacing w:after="200" w:lineRule="auto"/>
        <w:ind w:left="72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(v. elementi di valutazione di cui all’avviso - punto 1.1 e 1.2 della tabella)</w:t>
      </w:r>
    </w:p>
    <w:p w:rsidR="00000000" w:rsidDel="00000000" w:rsidP="00000000" w:rsidRDefault="00000000" w:rsidRPr="00000000" w14:paraId="0000002B">
      <w:pPr>
        <w:spacing w:after="200" w:before="54" w:lineRule="auto"/>
        <w:ind w:left="720" w:right="10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Identificazione e descrizione del territorio / rete territoriale o del settore prescelto a seconda della sezione di candidatura, con una breve analisi del contesto culturale e del sistema delle aree territoriali o settoriali interessate, che ne evidenzi criticità, potenzialità ed esigenze di sviluppo culturale</w:t>
      </w:r>
    </w:p>
    <w:p w:rsidR="00000000" w:rsidDel="00000000" w:rsidP="00000000" w:rsidRDefault="00000000" w:rsidRPr="00000000" w14:paraId="0000002C">
      <w:pPr>
        <w:tabs>
          <w:tab w:val="left" w:leader="none" w:pos="692"/>
        </w:tabs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284"/>
              </w:tabs>
              <w:ind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200" w:before="54" w:lineRule="auto"/>
        <w:ind w:left="0" w:right="10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before="54" w:lineRule="auto"/>
        <w:ind w:left="0" w:right="10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left" w:leader="none" w:pos="1134"/>
        </w:tabs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Interventi previsti nel triennio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(max 2000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84"/>
        </w:tabs>
        <w:spacing w:after="200" w:lineRule="auto"/>
        <w:ind w:firstLine="0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ab/>
        <w:tab/>
        <w:t xml:space="preserve">(v. elementi di valutazione di cui all’avviso - punti 1 e 2 della tabella)</w:t>
      </w:r>
    </w:p>
    <w:p w:rsidR="00000000" w:rsidDel="00000000" w:rsidP="00000000" w:rsidRDefault="00000000" w:rsidRPr="00000000" w14:paraId="0000004B">
      <w:pPr>
        <w:spacing w:after="200" w:before="54" w:lineRule="auto"/>
        <w:ind w:left="720" w:right="104" w:firstLine="0"/>
        <w:jc w:val="both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Descrizione sintetica e generale degli interventi previsti nel triennio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C">
            <w:pPr>
              <w:ind w:hanging="2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hanging="2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hanging="2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hanging="2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hanging="2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hanging="2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hanging="2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0" w:before="54" w:lineRule="auto"/>
              <w:ind w:right="104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QUALITÀ DEL PARTENARIATO E COINVOLGIMENTO DEL TERRITORIO 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left" w:leader="none" w:pos="1134"/>
        </w:tabs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Modalità di valorizzazione culturale (territoriale o settoriale)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(max 3600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284"/>
        </w:tabs>
        <w:spacing w:after="200" w:lineRule="auto"/>
        <w:ind w:firstLine="0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ab/>
        <w:tab/>
        <w:t xml:space="preserve">(v. elementi di valutazione di cui all’avviso - punti 1.1, 1.2 e 2.1 della tabella)</w:t>
      </w:r>
    </w:p>
    <w:p w:rsidR="00000000" w:rsidDel="00000000" w:rsidP="00000000" w:rsidRDefault="00000000" w:rsidRPr="00000000" w14:paraId="00000059">
      <w:pPr>
        <w:spacing w:after="200" w:before="93" w:lineRule="auto"/>
        <w:ind w:left="720" w:right="7" w:firstLine="0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Descrizione del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l'idea-forza di valorizzazione culturale (territoriale o settoriale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e della strategia complessiva e degli obiettivi gener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ali della proposta progettuale con indicazione degli spazi culturali che si prevede di valorizzare / attivare con le attività progettuali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leader="none" w:pos="1134"/>
        </w:tabs>
        <w:ind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tabs>
          <w:tab w:val="left" w:leader="none" w:pos="1134"/>
        </w:tabs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PARTENARIATO </w:t>
      </w:r>
    </w:p>
    <w:p w:rsidR="00000000" w:rsidDel="00000000" w:rsidP="00000000" w:rsidRDefault="00000000" w:rsidRPr="00000000" w14:paraId="00000069">
      <w:pPr>
        <w:tabs>
          <w:tab w:val="left" w:leader="none" w:pos="284"/>
        </w:tabs>
        <w:spacing w:after="200" w:lineRule="auto"/>
        <w:ind w:left="720" w:firstLine="0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(v. elementi di valutazione di cui all’avviso - punto 2.1 e 2.2 della tabella)</w:t>
      </w:r>
    </w:p>
    <w:p w:rsidR="00000000" w:rsidDel="00000000" w:rsidP="00000000" w:rsidRDefault="00000000" w:rsidRPr="00000000" w14:paraId="0000006A">
      <w:pPr>
        <w:tabs>
          <w:tab w:val="left" w:leader="none" w:pos="711.0000000000001"/>
        </w:tabs>
        <w:ind w:left="708.661417322834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escrizione del partenariato e del ruolo generale svolto da ciascun soggetto all'interno del progetto (come da accordo di partenariato)</w:t>
      </w:r>
    </w:p>
    <w:p w:rsidR="00000000" w:rsidDel="00000000" w:rsidP="00000000" w:rsidRDefault="00000000" w:rsidRPr="00000000" w14:paraId="0000006B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CAPOFILA  ____________________________________________________________________</w:t>
      </w:r>
    </w:p>
    <w:p w:rsidR="00000000" w:rsidDel="00000000" w:rsidP="00000000" w:rsidRDefault="00000000" w:rsidRPr="00000000" w14:paraId="00000071">
      <w:pPr>
        <w:widowControl w:val="0"/>
        <w:spacing w:line="480" w:lineRule="auto"/>
        <w:ind w:firstLine="0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eve curriculum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(max 900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 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2178.437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tabs>
          <w:tab w:val="left" w:leader="none" w:pos="1134"/>
        </w:tabs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Ruolo generale all’interno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7C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left" w:leader="none" w:pos="1134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 N. 1  ____________________________________________________________________</w:t>
      </w:r>
    </w:p>
    <w:p w:rsidR="00000000" w:rsidDel="00000000" w:rsidP="00000000" w:rsidRDefault="00000000" w:rsidRPr="00000000" w14:paraId="00000088">
      <w:pPr>
        <w:widowControl w:val="0"/>
        <w:spacing w:line="480" w:lineRule="auto"/>
        <w:ind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Breve curriculum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leader="none" w:pos="1134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134"/>
        </w:tabs>
        <w:ind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Ruolo generale all’interno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93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left" w:leader="none" w:pos="1134"/>
        </w:tabs>
        <w:ind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 N. 2  ____________________________________________________________________</w:t>
      </w:r>
    </w:p>
    <w:p w:rsidR="00000000" w:rsidDel="00000000" w:rsidP="00000000" w:rsidRDefault="00000000" w:rsidRPr="00000000" w14:paraId="0000009E">
      <w:pPr>
        <w:widowControl w:val="0"/>
        <w:spacing w:line="480" w:lineRule="auto"/>
        <w:ind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Breve curriculum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tabs>
          <w:tab w:val="left" w:leader="none" w:pos="1134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1134"/>
        </w:tabs>
        <w:ind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Ruolo generale all’interno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A9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Modalità di coinvolgimento del territorio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284"/>
        </w:tabs>
        <w:spacing w:after="200" w:lineRule="auto"/>
        <w:ind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ab/>
        <w:tab/>
        <w:t xml:space="preserve">(v. elementi di valutazione di cui all’avviso - punto 2.3 della tabella)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711.0000000000001"/>
        </w:tabs>
        <w:ind w:left="708.6614173228347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Descrizione generale e sintetica delle sinergie con ulteriori soggetti pubblici e privati diversi dai partner e capacità di rigenerazione di aree / spazi pubblici e privati inutilizzati o sottoutilizzati </w:t>
      </w:r>
    </w:p>
    <w:p w:rsidR="00000000" w:rsidDel="00000000" w:rsidP="00000000" w:rsidRDefault="00000000" w:rsidRPr="00000000" w14:paraId="000000B7">
      <w:pPr>
        <w:tabs>
          <w:tab w:val="left" w:leader="none" w:pos="711.0000000000001"/>
        </w:tabs>
        <w:ind w:left="708.6614173228347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1134"/>
        </w:tabs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00" w:before="54" w:lineRule="auto"/>
              <w:ind w:right="104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IMPATTO SOCIALE DELLA PROPOSTA PROGETTUALE </w:t>
            </w:r>
          </w:p>
        </w:tc>
      </w:tr>
    </w:tbl>
    <w:p w:rsidR="00000000" w:rsidDel="00000000" w:rsidP="00000000" w:rsidRDefault="00000000" w:rsidRPr="00000000" w14:paraId="000000C7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spacing w:after="200" w:lineRule="auto"/>
        <w:ind w:left="720" w:right="104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Azioni di inclusione ed integrazione sociale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00" w:before="80" w:lineRule="auto"/>
        <w:ind w:left="720" w:right="137" w:firstLine="0"/>
        <w:jc w:val="both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descrizione generale e sintetica dell’impatto sul miglioramento della coesione sociale (perseguimento di finalità di inclusione e promozione di percorsi di crescita nei confronti di giovani, giovanissimi e fasce deboli, coinvolgimento di fasce deboli, coinvolgimento di giovani e di pubblici con esigenze specifiche, campagne di sensibilizzazione dei giovani per il contrasto all’uso di droghe e sostanze stupefacenti ecc) </w:t>
      </w: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Rule="auto"/>
        <w:ind w:left="720" w:right="104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spacing w:after="0" w:lineRule="auto"/>
        <w:ind w:left="720" w:right="104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Accessibilità delle attività progettuali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00" w:before="80" w:lineRule="auto"/>
        <w:ind w:left="708.6614173228347" w:right="13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Descrizione generale e sintetica delle modalità di fruizione delle attività progettuali da parte della cittadinanza e forme particolare di coinvolgimento e accesso alle stesse</w:t>
      </w:r>
    </w:p>
    <w:tbl>
      <w:tblPr>
        <w:tblStyle w:val="Table1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ind w:left="720" w:right="104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0" w:lineRule="auto"/>
        <w:ind w:left="720" w:right="104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Monitoraggio e valutazione dei risultati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(max 1800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00" w:lineRule="auto"/>
        <w:ind w:left="720" w:right="104" w:firstLine="0"/>
        <w:jc w:val="both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(v. elementi di valutazione di cui all’avviso - punto 4.1 della tabella)</w:t>
      </w:r>
    </w:p>
    <w:p w:rsidR="00000000" w:rsidDel="00000000" w:rsidP="00000000" w:rsidRDefault="00000000" w:rsidRPr="00000000" w14:paraId="000000E2">
      <w:pPr>
        <w:spacing w:after="200" w:lineRule="auto"/>
        <w:ind w:left="708.6614173228347" w:right="104" w:firstLine="0"/>
        <w:jc w:val="both"/>
        <w:rPr>
          <w:rFonts w:ascii="Calibri" w:cs="Calibri" w:eastAsia="Calibri" w:hAnsi="Calibri"/>
          <w:color w:val="123742"/>
          <w:sz w:val="46"/>
          <w:szCs w:val="4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Descrizione dei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risultati e degli impatti attesi nel triennio, sia qualitativi che quantitativi, e degli indicatori per la loro misurazione e per il monitoraggio del progetto (scarica e consulta il “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Vademecum per la Misurazione, Valutazione e Rendicontazione della Sostenibilità degli e negli Enti Culturali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00" w:lineRule="auto"/>
        <w:ind w:left="708.6614173228347" w:right="104" w:firstLine="0"/>
        <w:jc w:val="both"/>
        <w:rPr>
          <w:rFonts w:ascii="Calibri" w:cs="Calibri" w:eastAsia="Calibri" w:hAnsi="Calibri"/>
          <w:i w:val="1"/>
          <w:sz w:val="22"/>
          <w:szCs w:val="22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leader="none" w:pos="1134"/>
        </w:tabs>
        <w:ind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00" w:before="93" w:lineRule="auto"/>
        <w:ind w:right="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Tempistic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di realizzazione dell’intervento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 di avvio prevista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_____/_____/_______ </w:t>
        <w:tab/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(non antecedente maggio 2024)</w:t>
      </w:r>
    </w:p>
    <w:p w:rsidR="00000000" w:rsidDel="00000000" w:rsidP="00000000" w:rsidRDefault="00000000" w:rsidRPr="00000000" w14:paraId="000000F6">
      <w:pPr>
        <w:ind w:hanging="2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hanging="2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di conclusione prevista</w:t>
        <w:tab/>
        <w:t xml:space="preserve">_____/_____/________</w:t>
        <w:tab/>
        <w:tab/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(non successiva al 31 dicembre 2026)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after="200" w:before="54" w:lineRule="auto"/>
        <w:ind w:left="720" w:right="104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cronoprogramma delle attività del triennio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 COMPILARE, CONVERTIRE IN PDF E SOTTOSCRIVERE CON FIRMA DIGITALE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 (PENA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u w:val="single"/>
          <w:rtl w:val="0"/>
        </w:rPr>
        <w:t xml:space="preserve"> ESCLUSIONE)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 CURA DEL LEGALE RAPPRESENTANTE DEL SOGGETTO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APOFILA </w:t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611982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hidden w:val="1"/>
    <w:qFormat w:val="1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 w:val="1"/>
    <w:hidden w:val="1"/>
    <w:uiPriority w:val="99"/>
    <w:qFormat w:val="1"/>
    <w:pPr>
      <w:keepNext w:val="1"/>
      <w:spacing w:line="1" w:lineRule="atLeast"/>
      <w:ind w:left="-1" w:leftChars="-1" w:hanging="1" w:hangingChars="1"/>
      <w:jc w:val="cente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autoRedefine w:val="1"/>
    <w:hidden w:val="1"/>
    <w:uiPriority w:val="99"/>
    <w:qFormat w:val="1"/>
    <w:pPr>
      <w:keepNext w:val="1"/>
      <w:keepLines w:val="1"/>
      <w:spacing w:after="80" w:before="360" w:line="1" w:lineRule="atLeast"/>
      <w:ind w:left="-1" w:leftChars="-1" w:hanging="1" w:hangingChars="1"/>
      <w:textAlignment w:val="top"/>
      <w:outlineLvl w:val="1"/>
    </w:pPr>
    <w:rPr>
      <w:b w:val="1"/>
      <w:bCs w:val="1"/>
      <w:position w:val="-1"/>
      <w:sz w:val="36"/>
      <w:szCs w:val="36"/>
    </w:rPr>
  </w:style>
  <w:style w:type="paragraph" w:styleId="Heading3">
    <w:name w:val="heading 3"/>
    <w:basedOn w:val="normal0"/>
    <w:next w:val="normal0"/>
    <w:link w:val="Heading3Char"/>
    <w:autoRedefine w:val="1"/>
    <w:hidden w:val="1"/>
    <w:uiPriority w:val="99"/>
    <w:qFormat w:val="1"/>
    <w:pPr>
      <w:keepNext w:val="1"/>
      <w:keepLines w:val="1"/>
      <w:spacing w:after="80" w:before="280" w:line="1" w:lineRule="atLeast"/>
      <w:ind w:left="-1" w:leftChars="-1" w:hanging="1" w:hangingChars="1"/>
      <w:textAlignment w:val="top"/>
      <w:outlineLvl w:val="2"/>
    </w:pPr>
    <w:rPr>
      <w:b w:val="1"/>
      <w:bCs w:val="1"/>
      <w:position w:val="-1"/>
      <w:sz w:val="28"/>
      <w:szCs w:val="28"/>
    </w:rPr>
  </w:style>
  <w:style w:type="paragraph" w:styleId="Heading4">
    <w:name w:val="heading 4"/>
    <w:basedOn w:val="normal0"/>
    <w:next w:val="normal0"/>
    <w:link w:val="Heading4Char"/>
    <w:autoRedefine w:val="1"/>
    <w:hidden w:val="1"/>
    <w:uiPriority w:val="99"/>
    <w:qFormat w:val="1"/>
    <w:pPr>
      <w:keepNext w:val="1"/>
      <w:keepLines w:val="1"/>
      <w:spacing w:after="40" w:before="240" w:line="1" w:lineRule="atLeast"/>
      <w:ind w:left="-1" w:leftChars="-1" w:hanging="1" w:hangingChars="1"/>
      <w:textAlignment w:val="top"/>
      <w:outlineLvl w:val="3"/>
    </w:pPr>
    <w:rPr>
      <w:b w:val="1"/>
      <w:bCs w:val="1"/>
      <w:position w:val="-1"/>
      <w:sz w:val="24"/>
      <w:szCs w:val="24"/>
    </w:rPr>
  </w:style>
  <w:style w:type="paragraph" w:styleId="Heading5">
    <w:name w:val="heading 5"/>
    <w:basedOn w:val="normal0"/>
    <w:next w:val="normal0"/>
    <w:link w:val="Heading5Char"/>
    <w:autoRedefine w:val="1"/>
    <w:hidden w:val="1"/>
    <w:uiPriority w:val="99"/>
    <w:qFormat w:val="1"/>
    <w:pPr>
      <w:keepNext w:val="1"/>
      <w:keepLines w:val="1"/>
      <w:spacing w:after="40" w:before="220" w:line="1" w:lineRule="atLeast"/>
      <w:ind w:left="-1" w:leftChars="-1" w:hanging="1" w:hangingChars="1"/>
      <w:textAlignment w:val="top"/>
      <w:outlineLvl w:val="4"/>
    </w:pPr>
    <w:rPr>
      <w:b w:val="1"/>
      <w:bCs w:val="1"/>
      <w:position w:val="-1"/>
      <w:sz w:val="22"/>
      <w:szCs w:val="22"/>
    </w:rPr>
  </w:style>
  <w:style w:type="paragraph" w:styleId="Heading6">
    <w:name w:val="heading 6"/>
    <w:basedOn w:val="normal0"/>
    <w:next w:val="normal0"/>
    <w:link w:val="Heading6Char"/>
    <w:autoRedefine w:val="1"/>
    <w:hidden w:val="1"/>
    <w:uiPriority w:val="99"/>
    <w:qFormat w:val="1"/>
    <w:pPr>
      <w:keepNext w:val="1"/>
      <w:keepLines w:val="1"/>
      <w:spacing w:after="40" w:before="200" w:line="1" w:lineRule="atLeast"/>
      <w:ind w:left="-1" w:leftChars="-1" w:hanging="1" w:hangingChars="1"/>
      <w:textAlignment w:val="top"/>
      <w:outlineLvl w:val="5"/>
    </w:pPr>
    <w:rPr>
      <w:b w:val="1"/>
      <w:bCs w:val="1"/>
      <w:position w:val="-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701F0"/>
    <w:rPr>
      <w:rFonts w:asciiTheme="majorHAnsi" w:cstheme="majorBidi" w:eastAsiaTheme="majorEastAsia" w:hAnsiTheme="majorHAnsi"/>
      <w:b w:val="1"/>
      <w:bCs w:val="1"/>
      <w:kern w:val="32"/>
      <w:position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i w:val="1"/>
      <w:iCs w:val="1"/>
      <w:position w:val="-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position w:val="-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701F0"/>
    <w:rPr>
      <w:b w:val="1"/>
      <w:bCs w:val="1"/>
      <w:position w:val="-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701F0"/>
    <w:rPr>
      <w:b w:val="1"/>
      <w:bCs w:val="1"/>
      <w:i w:val="1"/>
      <w:iCs w:val="1"/>
      <w:position w:val="-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701F0"/>
    <w:rPr>
      <w:b w:val="1"/>
      <w:bCs w:val="1"/>
      <w:position w:val="-1"/>
    </w:rPr>
  </w:style>
  <w:style w:type="paragraph" w:styleId="normal0" w:customStyle="1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autoRedefine w:val="1"/>
    <w:hidden w:val="1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701F0"/>
    <w:rPr>
      <w:rFonts w:asciiTheme="majorHAnsi" w:cstheme="majorBidi" w:eastAsiaTheme="majorEastAsia" w:hAnsiTheme="majorHAnsi"/>
      <w:b w:val="1"/>
      <w:bCs w:val="1"/>
      <w:kern w:val="28"/>
      <w:position w:val="-1"/>
      <w:sz w:val="32"/>
      <w:szCs w:val="32"/>
    </w:rPr>
  </w:style>
  <w:style w:type="character" w:styleId="Carpredefinitoparagrafo" w:customStyle="1">
    <w:name w:val="Car. predefinito paragrafo"/>
    <w:hidden w:val="1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 w:val="1"/>
    <w:hidden w:val="1"/>
    <w:uiPriority w:val="99"/>
    <w:qFormat w:val="1"/>
    <w:pPr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autoRedefine w:val="1"/>
    <w:hidden w:val="1"/>
    <w:uiPriority w:val="99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DefaultParagraphFont"/>
    <w:hidden w:val="1"/>
    <w:uiPriority w:val="99"/>
    <w:rPr>
      <w:w w:val="100"/>
      <w:effect w:val="none"/>
      <w:vertAlign w:val="baseline"/>
      <w:em w:val="none"/>
    </w:rPr>
  </w:style>
  <w:style w:type="paragraph" w:styleId="Corpotesto" w:customStyle="1">
    <w:name w:val="Corpo testo"/>
    <w:basedOn w:val="Normal"/>
    <w:autoRedefine w:val="1"/>
    <w:hidden w:val="1"/>
    <w:uiPriority w:val="99"/>
    <w:pPr>
      <w:spacing w:line="300" w:lineRule="atLeast"/>
    </w:pPr>
    <w:rPr>
      <w:color w:val="ff0000"/>
    </w:rPr>
  </w:style>
  <w:style w:type="paragraph" w:styleId="Paragrafoelenco1" w:customStyle="1">
    <w:name w:val="Paragrafo elenco1"/>
    <w:basedOn w:val="Normal"/>
    <w:autoRedefine w:val="1"/>
    <w:hidden w:val="1"/>
    <w:uiPriority w:val="99"/>
    <w:pPr>
      <w:ind w:left="720"/>
    </w:pPr>
  </w:style>
  <w:style w:type="paragraph" w:styleId="Default" w:customStyle="1">
    <w:name w:val="Default"/>
    <w:autoRedefine w:val="1"/>
    <w:hidden w:val="1"/>
    <w:uiPriority w:val="99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 w:val="1"/>
    <w:hidden w:val="1"/>
    <w:uiPriority w:val="99"/>
    <w:pPr>
      <w:jc w:val="both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paragraph" w:styleId="Documento" w:customStyle="1">
    <w:name w:val="Documento"/>
    <w:basedOn w:val="Normal"/>
    <w:autoRedefine w:val="1"/>
    <w:hidden w:val="1"/>
    <w:uiPriority w:val="99"/>
    <w:pPr>
      <w:widowControl w:val="0"/>
      <w:jc w:val="both"/>
    </w:pPr>
    <w:rPr>
      <w:sz w:val="22"/>
      <w:szCs w:val="22"/>
    </w:rPr>
  </w:style>
  <w:style w:type="character" w:styleId="Hyperlink">
    <w:name w:val="Hyperlink"/>
    <w:basedOn w:val="DefaultParagraphFont"/>
    <w:hidden w:val="1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hidden w:val="1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autoRedefine w:val="1"/>
    <w:hidden w:val="1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2701F0"/>
    <w:rPr>
      <w:rFonts w:asciiTheme="majorHAnsi" w:cstheme="majorBidi" w:eastAsiaTheme="majorEastAsia" w:hAnsiTheme="majorHAnsi"/>
      <w:position w:val="-1"/>
      <w:sz w:val="24"/>
      <w:szCs w:val="24"/>
    </w:rPr>
  </w:style>
  <w:style w:type="paragraph" w:styleId="Testofumetto" w:customStyle="1">
    <w:name w:val="Testo fumetto"/>
    <w:basedOn w:val="Normal"/>
    <w:autoRedefine w:val="1"/>
    <w:hidden w:val="1"/>
    <w:uiPriority w:val="99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hidden w:val="1"/>
    <w:uiPriority w:val="99"/>
    <w:rPr>
      <w:rFonts w:ascii="Tahoma" w:cs="Tahoma" w:hAnsi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hangarpiemonte.it/news/ottieni-la-tua-copia-del-vademecum-per-la-misurazione-valutazione-e-rendicontazione-della-sostenibilita-degli-e-negli-enti-culturali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gh6SNO6Ce8j0WgkszgSPbNV4iA==">CgMxLjA4AHIhMVBTS3BDWUFGbnpTUFlmRGRQcjBqNFJsRmJSS2U2cjhw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2021-01-19T09:45:00Z</dcterms:created>
  <dc:creator>Comune di Torino</dc:creator>
</cp:coreProperties>
</file>