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27" w:rsidRDefault="00574227">
      <w:pPr>
        <w:pBdr>
          <w:top w:val="nil"/>
          <w:left w:val="nil"/>
          <w:bottom w:val="nil"/>
          <w:right w:val="nil"/>
          <w:between w:val="nil"/>
        </w:pBdr>
        <w:tabs>
          <w:tab w:val="left" w:pos="1418"/>
        </w:tabs>
        <w:rPr>
          <w:rFonts w:ascii="Arial" w:eastAsia="Arial" w:hAnsi="Arial" w:cs="Arial"/>
          <w:color w:val="000000"/>
          <w:sz w:val="16"/>
          <w:szCs w:val="16"/>
        </w:rPr>
      </w:pPr>
      <w:bookmarkStart w:id="0" w:name="gjdgxs" w:colFirst="0" w:colLast="0"/>
      <w:bookmarkStart w:id="1" w:name="_GoBack"/>
      <w:bookmarkEnd w:id="0"/>
      <w:bookmarkEnd w:id="1"/>
    </w:p>
    <w:p w:rsidR="00574227" w:rsidRDefault="00574227">
      <w:pPr>
        <w:spacing w:after="200"/>
        <w:rPr>
          <w:rFonts w:ascii="Arial" w:eastAsia="Arial" w:hAnsi="Arial" w:cs="Arial"/>
          <w:b/>
          <w:color w:val="FF0000"/>
          <w:sz w:val="32"/>
          <w:szCs w:val="32"/>
        </w:rPr>
      </w:pPr>
    </w:p>
    <w:p w:rsidR="00574227" w:rsidRDefault="0041030A">
      <w:pPr>
        <w:spacing w:after="200"/>
        <w:ind w:left="-284"/>
        <w:jc w:val="center"/>
        <w:rPr>
          <w:rFonts w:ascii="Arial" w:eastAsia="Arial" w:hAnsi="Arial" w:cs="Arial"/>
          <w:b/>
          <w:sz w:val="28"/>
          <w:szCs w:val="28"/>
        </w:rPr>
      </w:pPr>
      <w:r>
        <w:rPr>
          <w:rFonts w:ascii="Arial" w:eastAsia="Arial" w:hAnsi="Arial" w:cs="Arial"/>
          <w:b/>
          <w:sz w:val="28"/>
          <w:szCs w:val="28"/>
        </w:rPr>
        <w:t>TORINO AVVIA LA RACCOLTA DI PROSSIMITA' PER GLI OLI ESAUSTI. ACCORDO CON CONOE E AMIAT PER LA REALIZZAZIONE DEL PROGETTO</w:t>
      </w:r>
    </w:p>
    <w:p w:rsidR="00574227" w:rsidRDefault="0041030A">
      <w:pPr>
        <w:spacing w:after="200"/>
        <w:jc w:val="both"/>
        <w:rPr>
          <w:rFonts w:ascii="Arial" w:eastAsia="Arial" w:hAnsi="Arial" w:cs="Arial"/>
          <w:sz w:val="22"/>
          <w:szCs w:val="22"/>
        </w:rPr>
      </w:pPr>
      <w:r>
        <w:rPr>
          <w:rFonts w:ascii="Arial" w:eastAsia="Arial" w:hAnsi="Arial" w:cs="Arial"/>
          <w:i/>
          <w:sz w:val="22"/>
          <w:szCs w:val="22"/>
        </w:rPr>
        <w:t>Torino, 12 aprile 2023</w:t>
      </w:r>
      <w:r>
        <w:rPr>
          <w:rFonts w:ascii="Arial" w:eastAsia="Arial" w:hAnsi="Arial" w:cs="Arial"/>
          <w:sz w:val="22"/>
          <w:szCs w:val="22"/>
        </w:rPr>
        <w:t xml:space="preserve"> - Tra le 1.000 e le 1.500 tonnellate: è la quantità di oli esausti che si stima i Torinesi producano ogni anno e che oggi viene recuperata solo in piccola parte, finendo per lo più negli scarichi fognari e nelle falde acquifere e causando danni all’ambien</w:t>
      </w:r>
      <w:r>
        <w:rPr>
          <w:rFonts w:ascii="Arial" w:eastAsia="Arial" w:hAnsi="Arial" w:cs="Arial"/>
          <w:sz w:val="22"/>
          <w:szCs w:val="22"/>
        </w:rPr>
        <w:t xml:space="preserve">te e ai sistemi di scarico delle abitazioni. Per favorirne il recupero e il corretto smaltimento, la Città di Torino ha deciso, d'intesa con il </w:t>
      </w:r>
      <w:proofErr w:type="spellStart"/>
      <w:r>
        <w:rPr>
          <w:rFonts w:ascii="Arial" w:eastAsia="Arial" w:hAnsi="Arial" w:cs="Arial"/>
          <w:sz w:val="22"/>
          <w:szCs w:val="22"/>
        </w:rPr>
        <w:t>Conoe</w:t>
      </w:r>
      <w:proofErr w:type="spellEnd"/>
      <w:r>
        <w:rPr>
          <w:rFonts w:ascii="Arial" w:eastAsia="Arial" w:hAnsi="Arial" w:cs="Arial"/>
          <w:sz w:val="22"/>
          <w:szCs w:val="22"/>
        </w:rPr>
        <w:t xml:space="preserve"> - Consorzio nazionale di raccolta e trattamento degli oli e dei grassi vegetali e animali esausti - e </w:t>
      </w:r>
      <w:proofErr w:type="spellStart"/>
      <w:r>
        <w:rPr>
          <w:rFonts w:ascii="Arial" w:eastAsia="Arial" w:hAnsi="Arial" w:cs="Arial"/>
          <w:sz w:val="22"/>
          <w:szCs w:val="22"/>
        </w:rPr>
        <w:t>Amia</w:t>
      </w:r>
      <w:r>
        <w:rPr>
          <w:rFonts w:ascii="Arial" w:eastAsia="Arial" w:hAnsi="Arial" w:cs="Arial"/>
          <w:sz w:val="22"/>
          <w:szCs w:val="22"/>
        </w:rPr>
        <w:t>t</w:t>
      </w:r>
      <w:proofErr w:type="spellEnd"/>
      <w:r>
        <w:rPr>
          <w:rFonts w:ascii="Arial" w:eastAsia="Arial" w:hAnsi="Arial" w:cs="Arial"/>
          <w:sz w:val="22"/>
          <w:szCs w:val="22"/>
        </w:rPr>
        <w:t xml:space="preserve"> Gruppo </w:t>
      </w:r>
      <w:proofErr w:type="spellStart"/>
      <w:r>
        <w:rPr>
          <w:rFonts w:ascii="Arial" w:eastAsia="Arial" w:hAnsi="Arial" w:cs="Arial"/>
          <w:sz w:val="22"/>
          <w:szCs w:val="22"/>
        </w:rPr>
        <w:t>Iren</w:t>
      </w:r>
      <w:proofErr w:type="spellEnd"/>
      <w:r>
        <w:rPr>
          <w:rFonts w:ascii="Arial" w:eastAsia="Arial" w:hAnsi="Arial" w:cs="Arial"/>
          <w:sz w:val="22"/>
          <w:szCs w:val="22"/>
        </w:rPr>
        <w:t xml:space="preserve">– che a Torino gestisce ed eroga i servizi di raccolta e smaltimento dei rifiuti -, di promuovere un accordo volto a favorire la raccolta capillare degli oli vegetali di provenienza domestica. </w:t>
      </w:r>
    </w:p>
    <w:p w:rsidR="00574227" w:rsidRDefault="0041030A">
      <w:pPr>
        <w:spacing w:after="200"/>
        <w:jc w:val="both"/>
        <w:rPr>
          <w:rFonts w:ascii="Arial" w:eastAsia="Arial" w:hAnsi="Arial" w:cs="Arial"/>
          <w:sz w:val="22"/>
          <w:szCs w:val="22"/>
        </w:rPr>
      </w:pPr>
      <w:r>
        <w:rPr>
          <w:rFonts w:ascii="Arial" w:eastAsia="Arial" w:hAnsi="Arial" w:cs="Arial"/>
          <w:sz w:val="22"/>
          <w:szCs w:val="22"/>
        </w:rPr>
        <w:t>L'intesa, della durata di tre anni, prevede l'est</w:t>
      </w:r>
      <w:r>
        <w:rPr>
          <w:rFonts w:ascii="Arial" w:eastAsia="Arial" w:hAnsi="Arial" w:cs="Arial"/>
          <w:sz w:val="22"/>
          <w:szCs w:val="22"/>
        </w:rPr>
        <w:t>ensione progressiva della raccolta con il posizionamento degli appositi cassonetti in diversi punti della Città: tra questi scuole pubbliche, supermercati, parrocchie e altri luoghi di aggregazione, partendo dalla Circoscrizione Otto per arrivare gradualme</w:t>
      </w:r>
      <w:r>
        <w:rPr>
          <w:rFonts w:ascii="Arial" w:eastAsia="Arial" w:hAnsi="Arial" w:cs="Arial"/>
          <w:sz w:val="22"/>
          <w:szCs w:val="22"/>
        </w:rPr>
        <w:t>nte a coprire tutto il territorio comunale.</w:t>
      </w:r>
    </w:p>
    <w:p w:rsidR="00574227" w:rsidRDefault="0041030A">
      <w:pPr>
        <w:spacing w:after="20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Tra gli obiettivi strategici del progetto ci sono l’aumento della qualità della differenziata e la promozione dell'economia circolare</w:t>
      </w:r>
      <w:r>
        <w:rPr>
          <w:rFonts w:ascii="Arial" w:eastAsia="Arial" w:hAnsi="Arial" w:cs="Arial"/>
          <w:sz w:val="22"/>
          <w:szCs w:val="22"/>
        </w:rPr>
        <w:t xml:space="preserve"> – spiega l’assessora Chiara Foglietta –. </w:t>
      </w:r>
      <w:r>
        <w:rPr>
          <w:rFonts w:ascii="Arial" w:eastAsia="Arial" w:hAnsi="Arial" w:cs="Arial"/>
          <w:i/>
          <w:sz w:val="22"/>
          <w:szCs w:val="22"/>
        </w:rPr>
        <w:t>La realizzazione di un circuito virt</w:t>
      </w:r>
      <w:r>
        <w:rPr>
          <w:rFonts w:ascii="Arial" w:eastAsia="Arial" w:hAnsi="Arial" w:cs="Arial"/>
          <w:i/>
          <w:sz w:val="22"/>
          <w:szCs w:val="22"/>
        </w:rPr>
        <w:t>uoso di raccolta degli oli vegetali esausti provenienti dalle utenze domestiche rappresenta un elemento centrale per la prevenzione della produzione dei rifiuti e la difesa degli ecosistemi, nonché uno strumento concreto per il recupero di materia prima da</w:t>
      </w:r>
      <w:r>
        <w:rPr>
          <w:rFonts w:ascii="Arial" w:eastAsia="Arial" w:hAnsi="Arial" w:cs="Arial"/>
          <w:i/>
          <w:sz w:val="22"/>
          <w:szCs w:val="22"/>
        </w:rPr>
        <w:t xml:space="preserve"> uno scarto che, mal gestito, ha un impatto negativo sull'ambiente</w:t>
      </w:r>
      <w:r>
        <w:rPr>
          <w:rFonts w:ascii="Arial" w:eastAsia="Arial" w:hAnsi="Arial" w:cs="Arial"/>
          <w:sz w:val="22"/>
          <w:szCs w:val="22"/>
        </w:rPr>
        <w:t>".</w:t>
      </w:r>
    </w:p>
    <w:p w:rsidR="00574227" w:rsidRDefault="0041030A">
      <w:pPr>
        <w:spacing w:after="200"/>
        <w:jc w:val="both"/>
        <w:rPr>
          <w:rFonts w:ascii="Arial" w:eastAsia="Arial" w:hAnsi="Arial" w:cs="Arial"/>
          <w:sz w:val="22"/>
          <w:szCs w:val="22"/>
        </w:rPr>
      </w:pPr>
      <w:r>
        <w:rPr>
          <w:rFonts w:ascii="Arial" w:eastAsia="Arial" w:hAnsi="Arial" w:cs="Arial"/>
          <w:sz w:val="22"/>
          <w:szCs w:val="22"/>
        </w:rPr>
        <w:t>L'olio vegetale esausto, precedentemente filtrato da impurità ed eventuali residui di cibo per ottimizzare il processo di trasformazione da rifiuto a risorsa, dovrà essere raccolto in bot</w:t>
      </w:r>
      <w:r>
        <w:rPr>
          <w:rFonts w:ascii="Arial" w:eastAsia="Arial" w:hAnsi="Arial" w:cs="Arial"/>
          <w:sz w:val="22"/>
          <w:szCs w:val="22"/>
        </w:rPr>
        <w:t>tiglie di plastica ben chiuse che verranno conferite direttamente all’interno degli appositi contenitori di colore blu. Sarà possibile conferire olio di oliva e di semi vari usati per frittura, oli di conservazione dei cibi in scatola o in vetro e oli vege</w:t>
      </w:r>
      <w:r>
        <w:rPr>
          <w:rFonts w:ascii="Arial" w:eastAsia="Arial" w:hAnsi="Arial" w:cs="Arial"/>
          <w:sz w:val="22"/>
          <w:szCs w:val="22"/>
        </w:rPr>
        <w:t>tali deteriorati o scaduti.</w:t>
      </w:r>
    </w:p>
    <w:p w:rsidR="00574227" w:rsidRDefault="0041030A">
      <w:pPr>
        <w:spacing w:after="20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Dopo alcune sperimentazioni siamo davvero soddisfatti di poter avviare in modo sistematico la raccolta degli oli esausti, che arriverà a coinvolgere tutta Torino</w:t>
      </w:r>
      <w:r>
        <w:rPr>
          <w:rFonts w:ascii="Arial" w:eastAsia="Arial" w:hAnsi="Arial" w:cs="Arial"/>
          <w:sz w:val="22"/>
          <w:szCs w:val="22"/>
        </w:rPr>
        <w:t xml:space="preserve"> – commenta Paola </w:t>
      </w:r>
      <w:proofErr w:type="spellStart"/>
      <w:r>
        <w:rPr>
          <w:rFonts w:ascii="Arial" w:eastAsia="Arial" w:hAnsi="Arial" w:cs="Arial"/>
          <w:sz w:val="22"/>
          <w:szCs w:val="22"/>
        </w:rPr>
        <w:t>Bragantini</w:t>
      </w:r>
      <w:proofErr w:type="spellEnd"/>
      <w:r>
        <w:rPr>
          <w:rFonts w:ascii="Arial" w:eastAsia="Arial" w:hAnsi="Arial" w:cs="Arial"/>
          <w:sz w:val="22"/>
          <w:szCs w:val="22"/>
        </w:rPr>
        <w:t xml:space="preserve">, Presidente </w:t>
      </w:r>
      <w:proofErr w:type="spellStart"/>
      <w:r>
        <w:rPr>
          <w:rFonts w:ascii="Arial" w:eastAsia="Arial" w:hAnsi="Arial" w:cs="Arial"/>
          <w:sz w:val="22"/>
          <w:szCs w:val="22"/>
        </w:rPr>
        <w:t>Amiat</w:t>
      </w:r>
      <w:proofErr w:type="spellEnd"/>
      <w:r>
        <w:rPr>
          <w:rFonts w:ascii="Arial" w:eastAsia="Arial" w:hAnsi="Arial" w:cs="Arial"/>
          <w:sz w:val="22"/>
          <w:szCs w:val="22"/>
        </w:rPr>
        <w:t xml:space="preserve"> Gruppo </w:t>
      </w:r>
      <w:proofErr w:type="spellStart"/>
      <w:r>
        <w:rPr>
          <w:rFonts w:ascii="Arial" w:eastAsia="Arial" w:hAnsi="Arial" w:cs="Arial"/>
          <w:sz w:val="22"/>
          <w:szCs w:val="22"/>
        </w:rPr>
        <w:t>Iren</w:t>
      </w:r>
      <w:proofErr w:type="spellEnd"/>
      <w:r>
        <w:rPr>
          <w:rFonts w:ascii="Arial" w:eastAsia="Arial" w:hAnsi="Arial" w:cs="Arial"/>
          <w:sz w:val="22"/>
          <w:szCs w:val="22"/>
        </w:rPr>
        <w:t xml:space="preserve"> - </w:t>
      </w:r>
      <w:r>
        <w:rPr>
          <w:rFonts w:ascii="Arial" w:eastAsia="Arial" w:hAnsi="Arial" w:cs="Arial"/>
          <w:i/>
          <w:sz w:val="22"/>
          <w:szCs w:val="22"/>
        </w:rPr>
        <w:t xml:space="preserve">È un </w:t>
      </w:r>
      <w:r>
        <w:rPr>
          <w:rFonts w:ascii="Arial" w:eastAsia="Arial" w:hAnsi="Arial" w:cs="Arial"/>
          <w:i/>
          <w:sz w:val="22"/>
          <w:szCs w:val="22"/>
        </w:rPr>
        <w:t xml:space="preserve">progetto rilevante, che ci sfida, insieme alla Città e a CONOE, a realizzare quella che potrà diventare un esempio e una best </w:t>
      </w:r>
      <w:proofErr w:type="spellStart"/>
      <w:r>
        <w:rPr>
          <w:rFonts w:ascii="Arial" w:eastAsia="Arial" w:hAnsi="Arial" w:cs="Arial"/>
          <w:i/>
          <w:sz w:val="22"/>
          <w:szCs w:val="22"/>
        </w:rPr>
        <w:t>practice</w:t>
      </w:r>
      <w:proofErr w:type="spellEnd"/>
      <w:r>
        <w:rPr>
          <w:rFonts w:ascii="Arial" w:eastAsia="Arial" w:hAnsi="Arial" w:cs="Arial"/>
          <w:i/>
          <w:sz w:val="22"/>
          <w:szCs w:val="22"/>
        </w:rPr>
        <w:t xml:space="preserve"> anche per altre realtà metropolitane, partendo da un’efficace comunicazione ai cittadini per accompagnarli nell’adozione </w:t>
      </w:r>
      <w:r>
        <w:rPr>
          <w:rFonts w:ascii="Arial" w:eastAsia="Arial" w:hAnsi="Arial" w:cs="Arial"/>
          <w:i/>
          <w:sz w:val="22"/>
          <w:szCs w:val="22"/>
        </w:rPr>
        <w:t>di una nuova abitudine per la corretta separazione e conferimento di un rifiuto che, altrimenti, costituisce a tutti gli effetti un inquinante</w:t>
      </w:r>
      <w:r>
        <w:rPr>
          <w:rFonts w:ascii="Arial" w:eastAsia="Arial" w:hAnsi="Arial" w:cs="Arial"/>
          <w:sz w:val="22"/>
          <w:szCs w:val="22"/>
        </w:rPr>
        <w:t>”.</w:t>
      </w:r>
    </w:p>
    <w:p w:rsidR="00574227" w:rsidRDefault="0041030A">
      <w:pPr>
        <w:spacing w:after="200"/>
        <w:jc w:val="both"/>
        <w:rPr>
          <w:rFonts w:ascii="Arial" w:eastAsia="Arial" w:hAnsi="Arial" w:cs="Arial"/>
          <w:sz w:val="22"/>
          <w:szCs w:val="22"/>
        </w:rPr>
      </w:pPr>
      <w:r>
        <w:rPr>
          <w:rFonts w:ascii="Arial" w:eastAsia="Arial" w:hAnsi="Arial" w:cs="Arial"/>
          <w:sz w:val="22"/>
          <w:szCs w:val="22"/>
        </w:rPr>
        <w:t>Non tutti sanno, infatti, che l’olio usato per una frittura in padella o quelli utilizzati per la conservazione</w:t>
      </w:r>
      <w:r>
        <w:rPr>
          <w:rFonts w:ascii="Arial" w:eastAsia="Arial" w:hAnsi="Arial" w:cs="Arial"/>
          <w:sz w:val="22"/>
          <w:szCs w:val="22"/>
        </w:rPr>
        <w:t xml:space="preserve"> dei cibi in scatola (tonno, funghi, carciofini, condimento per riso ecc.) se non smaltiti correttamente (versandoli nello scarico del lavandino o nel bidone dei rifiuti), sono un danno per l’ambiente. Basta, infatti, un chilo di olio vegetale esausto per </w:t>
      </w:r>
      <w:r>
        <w:rPr>
          <w:rFonts w:ascii="Arial" w:eastAsia="Arial" w:hAnsi="Arial" w:cs="Arial"/>
          <w:sz w:val="22"/>
          <w:szCs w:val="22"/>
        </w:rPr>
        <w:t xml:space="preserve">inquinare una superficie d'acqua di 1000 metri quadrati, perché impedisce l'ossigenazione compromettendo l'esistenza della flora e della fauna sottostanti. Se invece dispersi nella </w:t>
      </w:r>
      <w:r>
        <w:rPr>
          <w:rFonts w:ascii="Arial" w:eastAsia="Arial" w:hAnsi="Arial" w:cs="Arial"/>
          <w:sz w:val="22"/>
          <w:szCs w:val="22"/>
        </w:rPr>
        <w:lastRenderedPageBreak/>
        <w:t>rete fognaria, come spesso avviene nell'utilizzo domestico, gli oli vegetal</w:t>
      </w:r>
      <w:r>
        <w:rPr>
          <w:rFonts w:ascii="Arial" w:eastAsia="Arial" w:hAnsi="Arial" w:cs="Arial"/>
          <w:sz w:val="22"/>
          <w:szCs w:val="22"/>
        </w:rPr>
        <w:t>i esausti ne pregiudicano il buon funzionamento, intasando condutture e depuratori, senza considerare i costi per la collettività: la depurazione delle acque inquinate da questo rifiuto richiede, si calcola,  1,10 euro al chilogrammo e il consumo di almeno</w:t>
      </w:r>
      <w:r>
        <w:rPr>
          <w:rFonts w:ascii="Arial" w:eastAsia="Arial" w:hAnsi="Arial" w:cs="Arial"/>
          <w:sz w:val="22"/>
          <w:szCs w:val="22"/>
        </w:rPr>
        <w:t xml:space="preserve"> 3 kW/h di energia.</w:t>
      </w:r>
    </w:p>
    <w:p w:rsidR="00574227" w:rsidRDefault="0041030A">
      <w:pPr>
        <w:spacing w:after="20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L’accordo con la Città di Torino e </w:t>
      </w:r>
      <w:proofErr w:type="spellStart"/>
      <w:r>
        <w:rPr>
          <w:rFonts w:ascii="Arial" w:eastAsia="Arial" w:hAnsi="Arial" w:cs="Arial"/>
          <w:i/>
          <w:sz w:val="22"/>
          <w:szCs w:val="22"/>
        </w:rPr>
        <w:t>Amiat</w:t>
      </w:r>
      <w:proofErr w:type="spellEnd"/>
      <w:r>
        <w:rPr>
          <w:rFonts w:ascii="Arial" w:eastAsia="Arial" w:hAnsi="Arial" w:cs="Arial"/>
          <w:i/>
          <w:sz w:val="22"/>
          <w:szCs w:val="22"/>
        </w:rPr>
        <w:t xml:space="preserve"> è un ulteriore passo per un impegno concreto di tutti i soggetti coinvolti nella filiera del recupero degli oli vegetali esausti, primo fra tutti il CONOE</w:t>
      </w:r>
      <w:r>
        <w:rPr>
          <w:rFonts w:ascii="Arial" w:eastAsia="Arial" w:hAnsi="Arial" w:cs="Arial"/>
          <w:sz w:val="22"/>
          <w:szCs w:val="22"/>
        </w:rPr>
        <w:t xml:space="preserve"> – ha dichiarato il Presidente del Conso</w:t>
      </w:r>
      <w:r>
        <w:rPr>
          <w:rFonts w:ascii="Arial" w:eastAsia="Arial" w:hAnsi="Arial" w:cs="Arial"/>
          <w:sz w:val="22"/>
          <w:szCs w:val="22"/>
        </w:rPr>
        <w:t xml:space="preserve">rzio, Tommaso Campanile - </w:t>
      </w:r>
      <w:r>
        <w:rPr>
          <w:rFonts w:ascii="Arial" w:eastAsia="Arial" w:hAnsi="Arial" w:cs="Arial"/>
          <w:i/>
          <w:sz w:val="22"/>
          <w:szCs w:val="22"/>
        </w:rPr>
        <w:t xml:space="preserve">che segue numerosi progetti specifici di recupero sistematico degli oli alimentari esausti in altre importanti città italiane. Gli oli vegetali esausti rappresentano una enorme risorsa se oggetto di pratiche di recupero corrette, </w:t>
      </w:r>
      <w:r>
        <w:rPr>
          <w:rFonts w:ascii="Arial" w:eastAsia="Arial" w:hAnsi="Arial" w:cs="Arial"/>
          <w:i/>
          <w:sz w:val="22"/>
          <w:szCs w:val="22"/>
        </w:rPr>
        <w:t>consapevoli e costruttive. È un dovere prioritario procedere a costruire intorno a questa tematica una coscienza collettiva improntata ai principi della salvaguardia ambientale che inizia, in prima battuta, con la sottrazione di questo rifiuto a pericolose</w:t>
      </w:r>
      <w:r>
        <w:rPr>
          <w:rFonts w:ascii="Arial" w:eastAsia="Arial" w:hAnsi="Arial" w:cs="Arial"/>
          <w:i/>
          <w:sz w:val="22"/>
          <w:szCs w:val="22"/>
        </w:rPr>
        <w:t xml:space="preserve"> pratiche di dismissione incontrollata per arrivare ad una riconversione in biodiesel, con conseguenze positive in termini di emissioni di gas serra</w:t>
      </w:r>
      <w:r>
        <w:rPr>
          <w:rFonts w:ascii="Arial" w:eastAsia="Arial" w:hAnsi="Arial" w:cs="Arial"/>
          <w:sz w:val="22"/>
          <w:szCs w:val="22"/>
        </w:rPr>
        <w:t>”.</w:t>
      </w:r>
    </w:p>
    <w:p w:rsidR="00574227" w:rsidRDefault="0041030A">
      <w:pPr>
        <w:spacing w:after="200"/>
        <w:jc w:val="both"/>
        <w:rPr>
          <w:rFonts w:ascii="Arial" w:eastAsia="Arial" w:hAnsi="Arial" w:cs="Arial"/>
          <w:sz w:val="22"/>
          <w:szCs w:val="22"/>
        </w:rPr>
      </w:pPr>
      <w:r>
        <w:rPr>
          <w:rFonts w:ascii="Arial" w:eastAsia="Arial" w:hAnsi="Arial" w:cs="Arial"/>
          <w:sz w:val="22"/>
          <w:szCs w:val="22"/>
        </w:rPr>
        <w:t>Una raccolta attenta e corretta degli oli vegetali di scarto, inoltre, evita sprechi di risorse e crea nu</w:t>
      </w:r>
      <w:r>
        <w:rPr>
          <w:rFonts w:ascii="Arial" w:eastAsia="Arial" w:hAnsi="Arial" w:cs="Arial"/>
          <w:sz w:val="22"/>
          <w:szCs w:val="22"/>
        </w:rPr>
        <w:t>ove opportunità di riciclo: un'azione che arricchisce la strategia di economia circolare delle città e contribuisce a ridurre le emissioni di CO</w:t>
      </w:r>
      <w:r>
        <w:rPr>
          <w:rFonts w:ascii="Arial" w:eastAsia="Arial" w:hAnsi="Arial" w:cs="Arial"/>
          <w:sz w:val="22"/>
          <w:szCs w:val="22"/>
          <w:vertAlign w:val="subscript"/>
        </w:rPr>
        <w:t>2</w:t>
      </w:r>
      <w:r>
        <w:rPr>
          <w:rFonts w:ascii="Arial" w:eastAsia="Arial" w:hAnsi="Arial" w:cs="Arial"/>
          <w:sz w:val="22"/>
          <w:szCs w:val="22"/>
        </w:rPr>
        <w:t xml:space="preserve"> correlate. A differenza di altre tipologie di rifiuti, gli oli esausti si possono riciclare completamente. E c</w:t>
      </w:r>
      <w:r>
        <w:rPr>
          <w:rFonts w:ascii="Arial" w:eastAsia="Arial" w:hAnsi="Arial" w:cs="Arial"/>
          <w:sz w:val="22"/>
          <w:szCs w:val="22"/>
        </w:rPr>
        <w:t xml:space="preserve">osì avviene, in effetti, per la quota di rifiuto che attualmente viene avviata al riciclo. Opportunamente trattato, questo rifiuto speciale può infatti tornare a nuova vita sotto diverse forme: biodiesel, soprattutto, ma anche </w:t>
      </w:r>
      <w:proofErr w:type="spellStart"/>
      <w:r>
        <w:rPr>
          <w:rFonts w:ascii="Arial" w:eastAsia="Arial" w:hAnsi="Arial" w:cs="Arial"/>
          <w:sz w:val="22"/>
          <w:szCs w:val="22"/>
        </w:rPr>
        <w:t>bio</w:t>
      </w:r>
      <w:proofErr w:type="spellEnd"/>
      <w:r>
        <w:rPr>
          <w:rFonts w:ascii="Arial" w:eastAsia="Arial" w:hAnsi="Arial" w:cs="Arial"/>
          <w:sz w:val="22"/>
          <w:szCs w:val="22"/>
        </w:rPr>
        <w:t>-lubrificanti per macchine</w:t>
      </w:r>
      <w:r>
        <w:rPr>
          <w:rFonts w:ascii="Arial" w:eastAsia="Arial" w:hAnsi="Arial" w:cs="Arial"/>
          <w:sz w:val="22"/>
          <w:szCs w:val="22"/>
        </w:rPr>
        <w:t xml:space="preserve"> agricole o nautiche, grassi per la concia delle pelli, cere per auto, saponi, prodotti cosmetici, inchiostri, asfalti, bitumi, mastici e collanti.</w:t>
      </w:r>
    </w:p>
    <w:p w:rsidR="00574227" w:rsidRDefault="0041030A">
      <w:pPr>
        <w:spacing w:after="200"/>
        <w:jc w:val="both"/>
        <w:rPr>
          <w:rFonts w:ascii="Arial" w:eastAsia="Arial" w:hAnsi="Arial" w:cs="Arial"/>
          <w:sz w:val="22"/>
          <w:szCs w:val="22"/>
        </w:rPr>
      </w:pPr>
      <w:r>
        <w:rPr>
          <w:rFonts w:ascii="Arial" w:eastAsia="Arial" w:hAnsi="Arial" w:cs="Arial"/>
          <w:sz w:val="22"/>
          <w:szCs w:val="22"/>
        </w:rPr>
        <w:t xml:space="preserve">Guidata dal </w:t>
      </w:r>
      <w:proofErr w:type="spellStart"/>
      <w:r>
        <w:rPr>
          <w:rFonts w:ascii="Arial" w:eastAsia="Arial" w:hAnsi="Arial" w:cs="Arial"/>
          <w:sz w:val="22"/>
          <w:szCs w:val="22"/>
        </w:rPr>
        <w:t>claim</w:t>
      </w:r>
      <w:proofErr w:type="spellEnd"/>
      <w:r>
        <w:rPr>
          <w:rFonts w:ascii="Arial" w:eastAsia="Arial" w:hAnsi="Arial" w:cs="Arial"/>
          <w:sz w:val="22"/>
          <w:szCs w:val="22"/>
        </w:rPr>
        <w:t xml:space="preserve"> 'Trasforma un rifiuto in risorsa', una campagna di comunicazione congiunta di Città, </w:t>
      </w:r>
      <w:proofErr w:type="spellStart"/>
      <w:r>
        <w:rPr>
          <w:rFonts w:ascii="Arial" w:eastAsia="Arial" w:hAnsi="Arial" w:cs="Arial"/>
          <w:sz w:val="22"/>
          <w:szCs w:val="22"/>
        </w:rPr>
        <w:t>Conoe</w:t>
      </w:r>
      <w:proofErr w:type="spellEnd"/>
      <w:r>
        <w:rPr>
          <w:rFonts w:ascii="Arial" w:eastAsia="Arial" w:hAnsi="Arial" w:cs="Arial"/>
          <w:sz w:val="22"/>
          <w:szCs w:val="22"/>
        </w:rPr>
        <w:t xml:space="preserve"> e </w:t>
      </w:r>
      <w:proofErr w:type="spellStart"/>
      <w:r>
        <w:rPr>
          <w:rFonts w:ascii="Arial" w:eastAsia="Arial" w:hAnsi="Arial" w:cs="Arial"/>
          <w:sz w:val="22"/>
          <w:szCs w:val="22"/>
        </w:rPr>
        <w:t>Amiat</w:t>
      </w:r>
      <w:proofErr w:type="spellEnd"/>
      <w:r>
        <w:rPr>
          <w:rFonts w:ascii="Arial" w:eastAsia="Arial" w:hAnsi="Arial" w:cs="Arial"/>
          <w:sz w:val="22"/>
          <w:szCs w:val="22"/>
        </w:rPr>
        <w:t xml:space="preserve"> con l'affissione di manifesti e locandine, la distribuzione di opuscoli informativi e la diffusione di contenuti sui rispettivi canali social accompagnerà il progetto di estensione della raccolta informando i cittadini sulle prossime attivazioni d</w:t>
      </w:r>
      <w:r>
        <w:rPr>
          <w:rFonts w:ascii="Arial" w:eastAsia="Arial" w:hAnsi="Arial" w:cs="Arial"/>
          <w:sz w:val="22"/>
          <w:szCs w:val="22"/>
        </w:rPr>
        <w:t>el servizio e sensibilizzandoli anche alla corretta gestione degli oli vegetali esausti..</w:t>
      </w:r>
    </w:p>
    <w:p w:rsidR="00574227" w:rsidRDefault="0041030A">
      <w:pPr>
        <w:spacing w:after="200"/>
        <w:jc w:val="both"/>
        <w:rPr>
          <w:rFonts w:ascii="Arial" w:eastAsia="Arial" w:hAnsi="Arial" w:cs="Arial"/>
          <w:i/>
          <w:sz w:val="24"/>
          <w:szCs w:val="24"/>
        </w:rPr>
      </w:pPr>
      <w:r>
        <w:rPr>
          <w:rFonts w:ascii="Arial" w:eastAsia="Arial" w:hAnsi="Arial" w:cs="Arial"/>
          <w:sz w:val="22"/>
          <w:szCs w:val="22"/>
        </w:rPr>
        <w:t xml:space="preserve">Il servizio di raccolta di prossimità esteso a tutta la città si aggiunge a quello già attivo presso i centri di raccolta </w:t>
      </w:r>
      <w:proofErr w:type="spellStart"/>
      <w:r>
        <w:rPr>
          <w:rFonts w:ascii="Arial" w:eastAsia="Arial" w:hAnsi="Arial" w:cs="Arial"/>
          <w:sz w:val="22"/>
          <w:szCs w:val="22"/>
        </w:rPr>
        <w:t>Amiat</w:t>
      </w:r>
      <w:proofErr w:type="spellEnd"/>
      <w:r>
        <w:rPr>
          <w:rFonts w:ascii="Arial" w:eastAsia="Arial" w:hAnsi="Arial" w:cs="Arial"/>
          <w:sz w:val="22"/>
          <w:szCs w:val="22"/>
        </w:rPr>
        <w:t xml:space="preserve"> dove è possibile conferire all'interno</w:t>
      </w:r>
      <w:r>
        <w:rPr>
          <w:rFonts w:ascii="Arial" w:eastAsia="Arial" w:hAnsi="Arial" w:cs="Arial"/>
          <w:sz w:val="22"/>
          <w:szCs w:val="22"/>
        </w:rPr>
        <w:t xml:space="preserve"> dei fusti presenti gli oli vegetali esausti</w:t>
      </w:r>
      <w:r>
        <w:rPr>
          <w:rFonts w:ascii="Arial" w:eastAsia="Arial" w:hAnsi="Arial" w:cs="Arial"/>
          <w:sz w:val="23"/>
          <w:szCs w:val="23"/>
        </w:rPr>
        <w:t>.</w:t>
      </w:r>
    </w:p>
    <w:p w:rsidR="00574227" w:rsidRDefault="0041030A">
      <w:pPr>
        <w:pBdr>
          <w:top w:val="nil"/>
          <w:left w:val="nil"/>
          <w:bottom w:val="nil"/>
          <w:right w:val="nil"/>
          <w:between w:val="nil"/>
        </w:pBdr>
        <w:spacing w:before="280" w:after="280"/>
        <w:rPr>
          <w:rFonts w:ascii="Arial" w:eastAsia="Arial" w:hAnsi="Arial" w:cs="Arial"/>
          <w:b/>
          <w:color w:val="000000"/>
        </w:rPr>
      </w:pPr>
      <w:r>
        <w:rPr>
          <w:rFonts w:ascii="Arial" w:eastAsia="Arial" w:hAnsi="Arial" w:cs="Arial"/>
          <w:b/>
          <w:color w:val="000000"/>
        </w:rPr>
        <w:t xml:space="preserve">Media Relations </w:t>
      </w:r>
      <w:proofErr w:type="spellStart"/>
      <w:r>
        <w:rPr>
          <w:rFonts w:ascii="Arial" w:eastAsia="Arial" w:hAnsi="Arial" w:cs="Arial"/>
          <w:b/>
          <w:color w:val="000000"/>
        </w:rPr>
        <w:t>Iren</w:t>
      </w:r>
      <w:proofErr w:type="spellEnd"/>
      <w:r>
        <w:rPr>
          <w:rFonts w:ascii="Arial" w:eastAsia="Arial" w:hAnsi="Arial" w:cs="Arial"/>
          <w:color w:val="000000"/>
        </w:rPr>
        <w:br/>
        <w:t xml:space="preserve">Roberto </w:t>
      </w:r>
      <w:proofErr w:type="spellStart"/>
      <w:r>
        <w:rPr>
          <w:rFonts w:ascii="Arial" w:eastAsia="Arial" w:hAnsi="Arial" w:cs="Arial"/>
          <w:color w:val="000000"/>
        </w:rPr>
        <w:t>Bergandi</w:t>
      </w:r>
      <w:proofErr w:type="spellEnd"/>
      <w:r>
        <w:rPr>
          <w:rFonts w:ascii="Arial" w:eastAsia="Arial" w:hAnsi="Arial" w:cs="Arial"/>
          <w:b/>
          <w:color w:val="000000"/>
        </w:rPr>
        <w:br/>
      </w:r>
      <w:r>
        <w:rPr>
          <w:rFonts w:ascii="Arial" w:eastAsia="Arial" w:hAnsi="Arial" w:cs="Arial"/>
          <w:color w:val="000000"/>
        </w:rPr>
        <w:t>Tel. + 39 011 5549911</w:t>
      </w:r>
      <w:r>
        <w:rPr>
          <w:rFonts w:ascii="Arial" w:eastAsia="Arial" w:hAnsi="Arial" w:cs="Arial"/>
          <w:b/>
          <w:color w:val="000000"/>
        </w:rPr>
        <w:br/>
      </w:r>
      <w:r>
        <w:rPr>
          <w:rFonts w:ascii="Arial" w:eastAsia="Arial" w:hAnsi="Arial" w:cs="Arial"/>
          <w:color w:val="000000"/>
        </w:rPr>
        <w:t>Cell. +39 335 6327398</w:t>
      </w:r>
      <w:r>
        <w:rPr>
          <w:rFonts w:ascii="Arial" w:eastAsia="Arial" w:hAnsi="Arial" w:cs="Arial"/>
          <w:b/>
          <w:color w:val="000000"/>
        </w:rPr>
        <w:br/>
      </w:r>
      <w:hyperlink r:id="rId7">
        <w:r>
          <w:rPr>
            <w:rFonts w:ascii="Arial" w:eastAsia="Arial" w:hAnsi="Arial" w:cs="Arial"/>
            <w:color w:val="0000FF"/>
            <w:u w:val="single"/>
          </w:rPr>
          <w:t>roberto.bergandi@gruppoiren.it</w:t>
        </w:r>
      </w:hyperlink>
      <w:r>
        <w:rPr>
          <w:rFonts w:ascii="Arial" w:eastAsia="Arial" w:hAnsi="Arial" w:cs="Arial"/>
          <w:color w:val="000000"/>
        </w:rPr>
        <w:t xml:space="preserve"> </w:t>
      </w:r>
    </w:p>
    <w:p w:rsidR="00574227" w:rsidRDefault="0041030A">
      <w:pPr>
        <w:spacing w:before="280" w:after="280"/>
        <w:rPr>
          <w:rFonts w:ascii="Arial" w:eastAsia="Arial" w:hAnsi="Arial" w:cs="Arial"/>
          <w:color w:val="000000"/>
        </w:rPr>
      </w:pPr>
      <w:r>
        <w:rPr>
          <w:rFonts w:ascii="Arial" w:eastAsia="Arial" w:hAnsi="Arial" w:cs="Arial"/>
          <w:b/>
        </w:rPr>
        <w:t>Città di Torino - Ufficio Stampa Giunta Comunale</w:t>
      </w:r>
      <w:r>
        <w:rPr>
          <w:rFonts w:ascii="Arial" w:eastAsia="Arial" w:hAnsi="Arial" w:cs="Arial"/>
          <w:b/>
        </w:rPr>
        <w:br/>
      </w:r>
      <w:r>
        <w:rPr>
          <w:rFonts w:ascii="Arial" w:eastAsia="Arial" w:hAnsi="Arial" w:cs="Arial"/>
        </w:rPr>
        <w:t>Paolo Miletto</w:t>
      </w:r>
      <w:r>
        <w:rPr>
          <w:rFonts w:ascii="Arial" w:eastAsia="Arial" w:hAnsi="Arial" w:cs="Arial"/>
          <w:b/>
        </w:rPr>
        <w:br/>
      </w:r>
      <w:r>
        <w:rPr>
          <w:rFonts w:ascii="Arial" w:eastAsia="Arial" w:hAnsi="Arial" w:cs="Arial"/>
        </w:rPr>
        <w:t>Tel. + 39 011 011 21931</w:t>
      </w:r>
      <w:r>
        <w:rPr>
          <w:rFonts w:ascii="Arial" w:eastAsia="Arial" w:hAnsi="Arial" w:cs="Arial"/>
          <w:b/>
        </w:rPr>
        <w:br/>
      </w:r>
      <w:r>
        <w:rPr>
          <w:rFonts w:ascii="Arial" w:eastAsia="Arial" w:hAnsi="Arial" w:cs="Arial"/>
        </w:rPr>
        <w:t>Cell. +39 346 2359125</w:t>
      </w:r>
      <w:r>
        <w:rPr>
          <w:rFonts w:ascii="Arial" w:eastAsia="Arial" w:hAnsi="Arial" w:cs="Arial"/>
          <w:b/>
        </w:rPr>
        <w:br/>
      </w:r>
      <w:hyperlink r:id="rId8">
        <w:r>
          <w:rPr>
            <w:rFonts w:ascii="Arial" w:eastAsia="Arial" w:hAnsi="Arial" w:cs="Arial"/>
            <w:color w:val="0563C1"/>
            <w:u w:val="single"/>
          </w:rPr>
          <w:t>paolo.miletto@comune.torino.it</w:t>
        </w:r>
      </w:hyperlink>
    </w:p>
    <w:p w:rsidR="00574227" w:rsidRDefault="0041030A">
      <w:pPr>
        <w:rPr>
          <w:rFonts w:ascii="Arial" w:eastAsia="Arial" w:hAnsi="Arial" w:cs="Arial"/>
          <w:b/>
        </w:rPr>
      </w:pPr>
      <w:r>
        <w:rPr>
          <w:rFonts w:ascii="Arial" w:eastAsia="Arial" w:hAnsi="Arial" w:cs="Arial"/>
          <w:b/>
        </w:rPr>
        <w:t xml:space="preserve">Ufficio stampa CONOE - </w:t>
      </w:r>
      <w:proofErr w:type="spellStart"/>
      <w:r>
        <w:rPr>
          <w:rFonts w:ascii="Arial" w:eastAsia="Arial" w:hAnsi="Arial" w:cs="Arial"/>
          <w:b/>
        </w:rPr>
        <w:t>Eprcomunicazione</w:t>
      </w:r>
      <w:proofErr w:type="spellEnd"/>
    </w:p>
    <w:p w:rsidR="00574227" w:rsidRDefault="0041030A">
      <w:pPr>
        <w:rPr>
          <w:rFonts w:ascii="Arial" w:eastAsia="Arial" w:hAnsi="Arial" w:cs="Arial"/>
        </w:rPr>
      </w:pPr>
      <w:r>
        <w:rPr>
          <w:rFonts w:ascii="Arial" w:eastAsia="Arial" w:hAnsi="Arial" w:cs="Arial"/>
        </w:rPr>
        <w:t xml:space="preserve">Chiara </w:t>
      </w:r>
      <w:proofErr w:type="spellStart"/>
      <w:r>
        <w:rPr>
          <w:rFonts w:ascii="Arial" w:eastAsia="Arial" w:hAnsi="Arial" w:cs="Arial"/>
        </w:rPr>
        <w:t>Comenducci</w:t>
      </w:r>
      <w:proofErr w:type="spellEnd"/>
    </w:p>
    <w:p w:rsidR="00574227" w:rsidRDefault="0041030A">
      <w:pPr>
        <w:rPr>
          <w:rFonts w:ascii="Arial" w:eastAsia="Arial" w:hAnsi="Arial" w:cs="Arial"/>
        </w:rPr>
      </w:pPr>
      <w:r>
        <w:rPr>
          <w:rFonts w:ascii="Arial" w:eastAsia="Arial" w:hAnsi="Arial" w:cs="Arial"/>
        </w:rPr>
        <w:t>Cell. +39 334 3124974</w:t>
      </w:r>
    </w:p>
    <w:p w:rsidR="00574227" w:rsidRDefault="0041030A">
      <w:pPr>
        <w:rPr>
          <w:rFonts w:ascii="Arial" w:eastAsia="Arial" w:hAnsi="Arial" w:cs="Arial"/>
        </w:rPr>
      </w:pPr>
      <w:hyperlink r:id="rId9">
        <w:r>
          <w:rPr>
            <w:rFonts w:ascii="Arial" w:eastAsia="Arial" w:hAnsi="Arial" w:cs="Arial"/>
            <w:color w:val="0563C1"/>
            <w:u w:val="single"/>
          </w:rPr>
          <w:t>comenducci@eprcomunicazione.it</w:t>
        </w:r>
      </w:hyperlink>
      <w:r>
        <w:rPr>
          <w:rFonts w:ascii="Arial" w:eastAsia="Arial" w:hAnsi="Arial" w:cs="Arial"/>
        </w:rPr>
        <w:t xml:space="preserve"> </w:t>
      </w:r>
    </w:p>
    <w:sectPr w:rsidR="00574227">
      <w:headerReference w:type="default" r:id="rId10"/>
      <w:footerReference w:type="default" r:id="rId11"/>
      <w:pgSz w:w="11906" w:h="16838"/>
      <w:pgMar w:top="2119" w:right="1416" w:bottom="1702" w:left="1588" w:header="709" w:footer="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0A" w:rsidRDefault="0041030A">
      <w:r>
        <w:separator/>
      </w:r>
    </w:p>
  </w:endnote>
  <w:endnote w:type="continuationSeparator" w:id="0">
    <w:p w:rsidR="0041030A" w:rsidRDefault="0041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27" w:rsidRDefault="00574227">
    <w:pPr>
      <w:pBdr>
        <w:top w:val="nil"/>
        <w:left w:val="nil"/>
        <w:bottom w:val="nil"/>
        <w:right w:val="nil"/>
        <w:between w:val="nil"/>
      </w:pBdr>
      <w:rPr>
        <w:color w:val="000000"/>
        <w:sz w:val="24"/>
        <w:szCs w:val="24"/>
      </w:rPr>
    </w:pPr>
  </w:p>
  <w:tbl>
    <w:tblPr>
      <w:tblStyle w:val="a"/>
      <w:tblW w:w="3528" w:type="dxa"/>
      <w:tblInd w:w="115" w:type="dxa"/>
      <w:tblLayout w:type="fixed"/>
      <w:tblLook w:val="0000" w:firstRow="0" w:lastRow="0" w:firstColumn="0" w:lastColumn="0" w:noHBand="0" w:noVBand="0"/>
    </w:tblPr>
    <w:tblGrid>
      <w:gridCol w:w="3528"/>
    </w:tblGrid>
    <w:tr w:rsidR="00574227">
      <w:trPr>
        <w:trHeight w:val="1356"/>
      </w:trPr>
      <w:tc>
        <w:tcPr>
          <w:tcW w:w="3528" w:type="dxa"/>
        </w:tcPr>
        <w:p w:rsidR="00574227" w:rsidRDefault="00574227">
          <w:pPr>
            <w:tabs>
              <w:tab w:val="right" w:pos="10934"/>
            </w:tabs>
            <w:rPr>
              <w:rFonts w:ascii="Arial" w:eastAsia="Arial" w:hAnsi="Arial" w:cs="Arial"/>
              <w:b/>
              <w:sz w:val="18"/>
              <w:szCs w:val="18"/>
            </w:rPr>
          </w:pPr>
        </w:p>
      </w:tc>
    </w:tr>
  </w:tbl>
  <w:p w:rsidR="00574227" w:rsidRDefault="0041030A">
    <w:pPr>
      <w:pBdr>
        <w:top w:val="nil"/>
        <w:left w:val="nil"/>
        <w:bottom w:val="nil"/>
        <w:right w:val="nil"/>
        <w:between w:val="nil"/>
      </w:pBdr>
      <w:rPr>
        <w:color w:val="000000"/>
        <w:sz w:val="24"/>
        <w:szCs w:val="24"/>
      </w:rPr>
    </w:pPr>
    <w:r>
      <w:rPr>
        <w:color w:val="000000"/>
        <w:sz w:val="24"/>
        <w:szCs w:val="24"/>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3835400</wp:posOffset>
              </wp:positionH>
              <wp:positionV relativeFrom="paragraph">
                <wp:posOffset>965200</wp:posOffset>
              </wp:positionV>
              <wp:extent cx="2157095" cy="1531620"/>
              <wp:effectExtent l="0" t="0" r="0" b="0"/>
              <wp:wrapNone/>
              <wp:docPr id="3" name="Rettangolo 3"/>
              <wp:cNvGraphicFramePr/>
              <a:graphic xmlns:a="http://schemas.openxmlformats.org/drawingml/2006/main">
                <a:graphicData uri="http://schemas.microsoft.com/office/word/2010/wordprocessingShape">
                  <wps:wsp>
                    <wps:cNvSpPr/>
                    <wps:spPr>
                      <a:xfrm>
                        <a:off x="4281740" y="3028478"/>
                        <a:ext cx="2128520" cy="1503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227" w:rsidRDefault="00574227">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3835400</wp:posOffset>
              </wp:positionH>
              <wp:positionV relativeFrom="paragraph">
                <wp:posOffset>965200</wp:posOffset>
              </wp:positionV>
              <wp:extent cx="2157095" cy="153162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157095" cy="153162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4025900</wp:posOffset>
              </wp:positionH>
              <wp:positionV relativeFrom="paragraph">
                <wp:posOffset>850900</wp:posOffset>
              </wp:positionV>
              <wp:extent cx="1514475" cy="645795"/>
              <wp:effectExtent l="0" t="0" r="0" b="0"/>
              <wp:wrapNone/>
              <wp:docPr id="2" name="Rettangolo 2"/>
              <wp:cNvGraphicFramePr/>
              <a:graphic xmlns:a="http://schemas.openxmlformats.org/drawingml/2006/main">
                <a:graphicData uri="http://schemas.microsoft.com/office/word/2010/wordprocessingShape">
                  <wps:wsp>
                    <wps:cNvSpPr/>
                    <wps:spPr>
                      <a:xfrm>
                        <a:off x="4603050" y="3471390"/>
                        <a:ext cx="1485900" cy="617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227" w:rsidRDefault="00574227">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850900</wp:posOffset>
              </wp:positionV>
              <wp:extent cx="1514475" cy="64579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514475" cy="6457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4965700</wp:posOffset>
              </wp:positionH>
              <wp:positionV relativeFrom="paragraph">
                <wp:posOffset>571500</wp:posOffset>
              </wp:positionV>
              <wp:extent cx="1244600" cy="1184275"/>
              <wp:effectExtent l="0" t="0" r="0" b="0"/>
              <wp:wrapNone/>
              <wp:docPr id="1" name="Rettangolo 1"/>
              <wp:cNvGraphicFramePr/>
              <a:graphic xmlns:a="http://schemas.openxmlformats.org/drawingml/2006/main">
                <a:graphicData uri="http://schemas.microsoft.com/office/word/2010/wordprocessingShape">
                  <wps:wsp>
                    <wps:cNvSpPr/>
                    <wps:spPr>
                      <a:xfrm>
                        <a:off x="4737988" y="3202150"/>
                        <a:ext cx="1216025" cy="115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227" w:rsidRDefault="00574227">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571500</wp:posOffset>
              </wp:positionV>
              <wp:extent cx="1244600" cy="118427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44600" cy="118427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0A" w:rsidRDefault="0041030A">
      <w:r>
        <w:separator/>
      </w:r>
    </w:p>
  </w:footnote>
  <w:footnote w:type="continuationSeparator" w:id="0">
    <w:p w:rsidR="0041030A" w:rsidRDefault="0041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27" w:rsidRDefault="0041030A">
    <w:pPr>
      <w:pBdr>
        <w:top w:val="nil"/>
        <w:left w:val="nil"/>
        <w:bottom w:val="nil"/>
        <w:right w:val="nil"/>
        <w:between w:val="nil"/>
      </w:pBdr>
      <w:rPr>
        <w:color w:val="000000"/>
        <w:sz w:val="24"/>
        <w:szCs w:val="24"/>
      </w:rPr>
    </w:pPr>
    <w:r>
      <w:rPr>
        <w:color w:val="000000"/>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-1008379</wp:posOffset>
          </wp:positionH>
          <wp:positionV relativeFrom="paragraph">
            <wp:posOffset>-311784</wp:posOffset>
          </wp:positionV>
          <wp:extent cx="2453640" cy="11639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5928" r="4547" b="18722"/>
                  <a:stretch>
                    <a:fillRect/>
                  </a:stretch>
                </pic:blipFill>
                <pic:spPr>
                  <a:xfrm>
                    <a:off x="0" y="0"/>
                    <a:ext cx="2453640" cy="11639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4138295</wp:posOffset>
          </wp:positionH>
          <wp:positionV relativeFrom="paragraph">
            <wp:posOffset>11430</wp:posOffset>
          </wp:positionV>
          <wp:extent cx="1904354" cy="582358"/>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904354" cy="58235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1972945</wp:posOffset>
          </wp:positionH>
          <wp:positionV relativeFrom="paragraph">
            <wp:posOffset>-116839</wp:posOffset>
          </wp:positionV>
          <wp:extent cx="876300" cy="876300"/>
          <wp:effectExtent l="0" t="0" r="0" b="0"/>
          <wp:wrapNone/>
          <wp:docPr id="6" name="image3.png"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esto, clipart&#10;&#10;Descrizione generata automaticamente"/>
                  <pic:cNvPicPr preferRelativeResize="0"/>
                </pic:nvPicPr>
                <pic:blipFill>
                  <a:blip r:embed="rId3"/>
                  <a:srcRect/>
                  <a:stretch>
                    <a:fillRect/>
                  </a:stretch>
                </pic:blipFill>
                <pic:spPr>
                  <a:xfrm>
                    <a:off x="0" y="0"/>
                    <a:ext cx="876300" cy="876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74227"/>
    <w:rsid w:val="0041030A"/>
    <w:rsid w:val="00574227"/>
    <w:rsid w:val="00A6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olo.miletto@comune.torin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o.bergandi@gruppoiren.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enducci@eprcomunicazione.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MILETTO Paolo u206857</dc:creator>
  <cp:lastModifiedBy>MILETTO Paolo u206857</cp:lastModifiedBy>
  <cp:revision>2</cp:revision>
  <dcterms:created xsi:type="dcterms:W3CDTF">2023-04-12T07:29:00Z</dcterms:created>
  <dcterms:modified xsi:type="dcterms:W3CDTF">2023-04-12T07:29:00Z</dcterms:modified>
</cp:coreProperties>
</file>