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70" w:rsidRPr="00225E95" w:rsidRDefault="00B70A12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2470150" cy="412750"/>
            <wp:effectExtent l="0" t="0" r="6350" b="6350"/>
            <wp:docPr id="1" name="Immagine 1" descr="C:\Documents and Settings\DStalla\Impostazioni locali\Temporary Internet Files\Content.Outlook\ROPW85E2\piemonte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DStalla\Impostazioni locali\Temporary Internet Files\Content.Outlook\ROPW85E2\piemonte_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E89">
        <w:rPr>
          <w:sz w:val="28"/>
        </w:rPr>
        <w:t xml:space="preserve">                            </w:t>
      </w:r>
      <w:r w:rsidR="00D80E89" w:rsidRPr="007377CA">
        <w:rPr>
          <w:noProof/>
        </w:rPr>
        <w:drawing>
          <wp:inline distT="0" distB="0" distL="0" distR="0" wp14:anchorId="69CB2B46" wp14:editId="324808ED">
            <wp:extent cx="2424430" cy="819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DF" w:rsidRPr="00225E95" w:rsidRDefault="00B70A12" w:rsidP="003C31DF">
      <w:pPr>
        <w:jc w:val="center"/>
        <w:rPr>
          <w:sz w:val="24"/>
          <w:szCs w:val="20"/>
        </w:rPr>
      </w:pPr>
      <w:r>
        <w:rPr>
          <w:noProof/>
          <w:sz w:val="24"/>
          <w:szCs w:val="20"/>
        </w:rPr>
        <w:drawing>
          <wp:inline distT="0" distB="0" distL="0" distR="0">
            <wp:extent cx="685800" cy="11239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13" w:rsidRPr="00AE2AF8" w:rsidRDefault="00E76C13" w:rsidP="00E76C13">
      <w:pPr>
        <w:jc w:val="center"/>
        <w:rPr>
          <w:rFonts w:ascii="Times" w:hAnsi="Times"/>
          <w:sz w:val="24"/>
          <w:szCs w:val="24"/>
        </w:rPr>
      </w:pPr>
      <w:r w:rsidRPr="00AE2AF8">
        <w:rPr>
          <w:rFonts w:ascii="Times" w:hAnsi="Times"/>
          <w:sz w:val="24"/>
          <w:szCs w:val="24"/>
        </w:rPr>
        <w:t>ORGANIZZA</w:t>
      </w:r>
      <w:r w:rsidR="00D80E89">
        <w:rPr>
          <w:rFonts w:ascii="Times" w:hAnsi="Times"/>
          <w:sz w:val="24"/>
          <w:szCs w:val="24"/>
        </w:rPr>
        <w:t>NO</w:t>
      </w:r>
      <w:r w:rsidRPr="00AE2AF8">
        <w:rPr>
          <w:rFonts w:ascii="Times" w:hAnsi="Times"/>
          <w:sz w:val="24"/>
          <w:szCs w:val="24"/>
        </w:rPr>
        <w:t xml:space="preserve"> UN</w:t>
      </w:r>
      <w:r w:rsidR="00B460B5">
        <w:rPr>
          <w:rFonts w:ascii="Times" w:hAnsi="Times"/>
          <w:sz w:val="24"/>
          <w:szCs w:val="24"/>
        </w:rPr>
        <w:t>A</w:t>
      </w:r>
      <w:r w:rsidR="00871DE3">
        <w:rPr>
          <w:rFonts w:ascii="Times" w:hAnsi="Times"/>
          <w:sz w:val="24"/>
          <w:szCs w:val="24"/>
        </w:rPr>
        <w:t xml:space="preserve"> </w:t>
      </w:r>
      <w:r w:rsidR="00B460B5">
        <w:rPr>
          <w:rFonts w:ascii="Times" w:hAnsi="Times"/>
          <w:sz w:val="24"/>
          <w:szCs w:val="24"/>
        </w:rPr>
        <w:t>TAVOLA ROTON</w:t>
      </w:r>
      <w:r w:rsidR="00E02112">
        <w:rPr>
          <w:rFonts w:ascii="Times" w:hAnsi="Times"/>
          <w:sz w:val="24"/>
          <w:szCs w:val="24"/>
        </w:rPr>
        <w:t>D</w:t>
      </w:r>
      <w:r w:rsidR="00B460B5">
        <w:rPr>
          <w:rFonts w:ascii="Times" w:hAnsi="Times"/>
          <w:sz w:val="24"/>
          <w:szCs w:val="24"/>
        </w:rPr>
        <w:t>A</w:t>
      </w:r>
      <w:r w:rsidRPr="00AE2AF8">
        <w:rPr>
          <w:rFonts w:ascii="Times" w:hAnsi="Times"/>
          <w:sz w:val="24"/>
          <w:szCs w:val="24"/>
        </w:rPr>
        <w:t xml:space="preserve"> SUL TEMA:</w:t>
      </w:r>
    </w:p>
    <w:p w:rsidR="00EF1382" w:rsidRDefault="00B460B5" w:rsidP="00B460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NEGOZIAZIONE ASSISTITA, PRATICA COLLABORATIVA, MEDIAZIONE FAMILIARE.</w:t>
      </w:r>
    </w:p>
    <w:p w:rsidR="00B460B5" w:rsidRPr="009274C5" w:rsidRDefault="00B460B5" w:rsidP="00B460B5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Analogie e differenze. Aspetti deontologici.</w:t>
      </w:r>
    </w:p>
    <w:p w:rsidR="0057383B" w:rsidRPr="00AE2AF8" w:rsidRDefault="00E76C13" w:rsidP="00AE2AF8">
      <w:pPr>
        <w:spacing w:after="0"/>
        <w:jc w:val="center"/>
        <w:rPr>
          <w:rFonts w:ascii="Times" w:hAnsi="Times"/>
          <w:sz w:val="32"/>
          <w:szCs w:val="28"/>
        </w:rPr>
      </w:pPr>
      <w:r w:rsidRPr="00AE2AF8">
        <w:rPr>
          <w:rFonts w:ascii="Times" w:hAnsi="Times"/>
          <w:sz w:val="32"/>
          <w:szCs w:val="28"/>
        </w:rPr>
        <w:t xml:space="preserve">Torino, </w:t>
      </w:r>
      <w:r w:rsidR="00EF1382">
        <w:rPr>
          <w:rFonts w:ascii="Times" w:hAnsi="Times"/>
          <w:sz w:val="32"/>
          <w:szCs w:val="28"/>
        </w:rPr>
        <w:t>1</w:t>
      </w:r>
      <w:r w:rsidR="00B460B5">
        <w:rPr>
          <w:rFonts w:ascii="Times" w:hAnsi="Times"/>
          <w:sz w:val="32"/>
          <w:szCs w:val="28"/>
        </w:rPr>
        <w:t>7</w:t>
      </w:r>
      <w:r w:rsidR="00EF1382">
        <w:rPr>
          <w:rFonts w:ascii="Times" w:hAnsi="Times"/>
          <w:sz w:val="32"/>
          <w:szCs w:val="28"/>
        </w:rPr>
        <w:t xml:space="preserve"> </w:t>
      </w:r>
      <w:r w:rsidR="00B460B5">
        <w:rPr>
          <w:rFonts w:ascii="Times" w:hAnsi="Times"/>
          <w:sz w:val="32"/>
          <w:szCs w:val="28"/>
        </w:rPr>
        <w:t>aprile</w:t>
      </w:r>
      <w:r w:rsidR="00C475E5" w:rsidRPr="00AE2AF8">
        <w:rPr>
          <w:rFonts w:ascii="Times" w:hAnsi="Times"/>
          <w:sz w:val="32"/>
          <w:szCs w:val="28"/>
        </w:rPr>
        <w:t xml:space="preserve"> 201</w:t>
      </w:r>
      <w:r w:rsidR="00B460B5">
        <w:rPr>
          <w:rFonts w:ascii="Times" w:hAnsi="Times"/>
          <w:sz w:val="32"/>
          <w:szCs w:val="28"/>
        </w:rPr>
        <w:t>5</w:t>
      </w:r>
    </w:p>
    <w:p w:rsidR="00C61941" w:rsidRPr="00AE2AF8" w:rsidRDefault="00C61941" w:rsidP="00C61941">
      <w:pPr>
        <w:jc w:val="center"/>
        <w:rPr>
          <w:rFonts w:ascii="Times" w:hAnsi="Times"/>
          <w:sz w:val="28"/>
          <w:szCs w:val="28"/>
        </w:rPr>
      </w:pPr>
      <w:r w:rsidRPr="00AE2AF8">
        <w:rPr>
          <w:rFonts w:ascii="Times" w:hAnsi="Times"/>
          <w:sz w:val="32"/>
          <w:szCs w:val="28"/>
        </w:rPr>
        <w:t xml:space="preserve"> </w:t>
      </w:r>
      <w:r w:rsidRPr="00AE2AF8">
        <w:rPr>
          <w:rFonts w:ascii="Times" w:hAnsi="Times"/>
          <w:sz w:val="28"/>
          <w:szCs w:val="28"/>
        </w:rPr>
        <w:t>Fondazione Croce, Palazzo Capris, Via Santa Maria, 1</w:t>
      </w:r>
    </w:p>
    <w:p w:rsidR="00E76C13" w:rsidRDefault="005E4F73" w:rsidP="00E76C13">
      <w:pPr>
        <w:jc w:val="both"/>
        <w:rPr>
          <w:rFonts w:ascii="Times" w:hAnsi="Times"/>
          <w:b/>
          <w:sz w:val="24"/>
          <w:szCs w:val="24"/>
        </w:rPr>
      </w:pPr>
      <w:r w:rsidRPr="00264E4A">
        <w:rPr>
          <w:rFonts w:ascii="Times" w:hAnsi="Times"/>
          <w:b/>
          <w:sz w:val="24"/>
          <w:szCs w:val="24"/>
        </w:rPr>
        <w:t>Ore 1</w:t>
      </w:r>
      <w:r w:rsidR="00B460B5">
        <w:rPr>
          <w:rFonts w:ascii="Times" w:hAnsi="Times"/>
          <w:b/>
          <w:sz w:val="24"/>
          <w:szCs w:val="24"/>
        </w:rPr>
        <w:t>3</w:t>
      </w:r>
      <w:r w:rsidRPr="00264E4A">
        <w:rPr>
          <w:rFonts w:ascii="Times" w:hAnsi="Times"/>
          <w:b/>
          <w:sz w:val="24"/>
          <w:szCs w:val="24"/>
        </w:rPr>
        <w:t>,</w:t>
      </w:r>
      <w:r w:rsidR="00C475E5" w:rsidRPr="00264E4A">
        <w:rPr>
          <w:rFonts w:ascii="Times" w:hAnsi="Times"/>
          <w:b/>
          <w:sz w:val="24"/>
          <w:szCs w:val="24"/>
        </w:rPr>
        <w:t>3</w:t>
      </w:r>
      <w:r w:rsidRPr="00264E4A">
        <w:rPr>
          <w:rFonts w:ascii="Times" w:hAnsi="Times"/>
          <w:b/>
          <w:sz w:val="24"/>
          <w:szCs w:val="24"/>
        </w:rPr>
        <w:t>0</w:t>
      </w:r>
      <w:r w:rsidR="00225E95" w:rsidRPr="00264E4A">
        <w:rPr>
          <w:rFonts w:ascii="Times" w:hAnsi="Times"/>
          <w:b/>
          <w:sz w:val="24"/>
          <w:szCs w:val="24"/>
        </w:rPr>
        <w:t xml:space="preserve"> – </w:t>
      </w:r>
      <w:r w:rsidR="00385A34">
        <w:rPr>
          <w:rFonts w:ascii="Times" w:hAnsi="Times"/>
          <w:b/>
          <w:sz w:val="24"/>
          <w:szCs w:val="24"/>
        </w:rPr>
        <w:t>15,30</w:t>
      </w:r>
    </w:p>
    <w:p w:rsidR="00264E4A" w:rsidRDefault="00EC1D09" w:rsidP="00EC1D09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4"/>
          <w:szCs w:val="24"/>
        </w:rPr>
        <w:t xml:space="preserve">Indirizzi di saluto:                              </w:t>
      </w:r>
      <w:r w:rsidRPr="00EC1D09">
        <w:rPr>
          <w:rFonts w:ascii="Times" w:hAnsi="Times"/>
          <w:b/>
          <w:sz w:val="24"/>
          <w:szCs w:val="24"/>
        </w:rPr>
        <w:t>Avv. Giovanni Dionisio</w:t>
      </w:r>
      <w:r>
        <w:rPr>
          <w:rFonts w:ascii="Times" w:hAnsi="Times"/>
          <w:b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0"/>
          <w:szCs w:val="20"/>
        </w:rPr>
        <w:t xml:space="preserve">presidente del Direttivo Regionale AIAF     </w:t>
      </w:r>
    </w:p>
    <w:p w:rsidR="00EC1D09" w:rsidRDefault="00EC1D09" w:rsidP="00EC1D09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Piemonte e Valle d’Aosta</w:t>
      </w:r>
    </w:p>
    <w:p w:rsidR="00EC1D09" w:rsidRPr="00EC1D09" w:rsidRDefault="00EC1D09" w:rsidP="00EC1D09">
      <w:pPr>
        <w:spacing w:after="0"/>
        <w:rPr>
          <w:rFonts w:ascii="Times" w:hAnsi="Times"/>
          <w:sz w:val="20"/>
          <w:szCs w:val="20"/>
        </w:rPr>
      </w:pPr>
    </w:p>
    <w:p w:rsidR="00B460B5" w:rsidRPr="00B460B5" w:rsidRDefault="00FA0802" w:rsidP="00B60E28">
      <w:pPr>
        <w:spacing w:line="360" w:lineRule="auto"/>
        <w:ind w:left="3540" w:hanging="3540"/>
        <w:jc w:val="both"/>
        <w:rPr>
          <w:rFonts w:ascii="Times" w:hAnsi="Times"/>
          <w:sz w:val="20"/>
          <w:szCs w:val="20"/>
        </w:rPr>
      </w:pPr>
      <w:r w:rsidRPr="000552F2">
        <w:rPr>
          <w:rFonts w:ascii="Times" w:hAnsi="Times"/>
          <w:sz w:val="24"/>
          <w:szCs w:val="24"/>
        </w:rPr>
        <w:t>Intervengono:</w:t>
      </w:r>
      <w:r w:rsidRPr="000552F2">
        <w:rPr>
          <w:rFonts w:ascii="Times" w:hAnsi="Times"/>
          <w:sz w:val="24"/>
          <w:szCs w:val="24"/>
        </w:rPr>
        <w:tab/>
      </w:r>
      <w:r w:rsidR="00B460B5">
        <w:rPr>
          <w:rFonts w:ascii="Times" w:hAnsi="Times"/>
          <w:b/>
          <w:sz w:val="24"/>
          <w:szCs w:val="24"/>
        </w:rPr>
        <w:t xml:space="preserve">Prof. Elena D’Alessandro, </w:t>
      </w:r>
      <w:r w:rsidR="00B460B5" w:rsidRPr="00B460B5">
        <w:rPr>
          <w:rFonts w:ascii="Times" w:hAnsi="Times"/>
          <w:sz w:val="20"/>
          <w:szCs w:val="20"/>
        </w:rPr>
        <w:t xml:space="preserve">professore associato di Diritto Processuale Civile presso l’Università degli Studi di Torino – Facoltà di Giurisprudenza </w:t>
      </w:r>
    </w:p>
    <w:p w:rsidR="009274C5" w:rsidRPr="009274C5" w:rsidRDefault="009274C5" w:rsidP="00B460B5">
      <w:pPr>
        <w:spacing w:line="360" w:lineRule="auto"/>
        <w:ind w:left="3540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Avv. </w:t>
      </w:r>
      <w:r w:rsidR="00B460B5">
        <w:rPr>
          <w:rFonts w:ascii="Times" w:hAnsi="Times"/>
          <w:b/>
          <w:sz w:val="24"/>
          <w:szCs w:val="24"/>
        </w:rPr>
        <w:t>Daniela Stalla</w:t>
      </w:r>
      <w:r>
        <w:rPr>
          <w:rFonts w:ascii="Times" w:hAnsi="Times"/>
          <w:b/>
          <w:sz w:val="24"/>
          <w:szCs w:val="24"/>
        </w:rPr>
        <w:t>,</w:t>
      </w:r>
      <w:r w:rsidRPr="009274C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componente del Direttivo Regionale AIAF Piemonte e Valle d’Aosta</w:t>
      </w:r>
      <w:r w:rsidR="00B460B5">
        <w:rPr>
          <w:rFonts w:ascii="Times" w:hAnsi="Times"/>
          <w:sz w:val="20"/>
        </w:rPr>
        <w:t xml:space="preserve">; componente del Direttivo AIADC - Associazione Italiana Professionisti Collaborativi </w:t>
      </w:r>
      <w:r w:rsidRPr="000552F2">
        <w:rPr>
          <w:rFonts w:ascii="Times" w:hAnsi="Times"/>
          <w:sz w:val="20"/>
        </w:rPr>
        <w:tab/>
      </w:r>
    </w:p>
    <w:p w:rsidR="00B60E28" w:rsidRDefault="00B460B5" w:rsidP="009274C5">
      <w:pPr>
        <w:spacing w:line="360" w:lineRule="auto"/>
        <w:ind w:left="35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4"/>
          <w:szCs w:val="24"/>
        </w:rPr>
        <w:t>Dott. Andrea Salza</w:t>
      </w:r>
      <w:r w:rsidR="00C475E5" w:rsidRPr="000552F2">
        <w:rPr>
          <w:rFonts w:ascii="Times" w:hAnsi="Times"/>
          <w:b/>
          <w:sz w:val="24"/>
          <w:szCs w:val="24"/>
        </w:rPr>
        <w:t>,</w:t>
      </w:r>
      <w:r w:rsidR="00B60E28" w:rsidRPr="000552F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0"/>
          <w:szCs w:val="20"/>
        </w:rPr>
        <w:t>psicologo e psicoterapeuta; mediatore familiare</w:t>
      </w:r>
      <w:r w:rsidR="009011E1">
        <w:rPr>
          <w:rFonts w:ascii="Times" w:hAnsi="Times"/>
          <w:sz w:val="20"/>
          <w:szCs w:val="20"/>
        </w:rPr>
        <w:t>; professionista collaborativo.</w:t>
      </w:r>
    </w:p>
    <w:p w:rsidR="00E02112" w:rsidRPr="00EC1D09" w:rsidRDefault="00E02112" w:rsidP="009274C5">
      <w:pPr>
        <w:spacing w:line="360" w:lineRule="auto"/>
        <w:ind w:left="354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4"/>
          <w:szCs w:val="24"/>
        </w:rPr>
        <w:t>Avv. Assunta Confente,</w:t>
      </w:r>
      <w:r>
        <w:rPr>
          <w:rFonts w:ascii="Times" w:hAnsi="Times"/>
          <w:sz w:val="24"/>
          <w:szCs w:val="24"/>
        </w:rPr>
        <w:t xml:space="preserve"> </w:t>
      </w:r>
      <w:r w:rsidR="00EC1D09" w:rsidRPr="00EC1D09">
        <w:rPr>
          <w:rFonts w:ascii="Times" w:hAnsi="Times"/>
          <w:sz w:val="20"/>
          <w:szCs w:val="20"/>
        </w:rPr>
        <w:t>componente del Consiglio dell’Ordine degli Avvocati di Torino</w:t>
      </w:r>
      <w:r w:rsidR="00EC1D09">
        <w:rPr>
          <w:rFonts w:ascii="Times" w:hAnsi="Times"/>
          <w:sz w:val="20"/>
          <w:szCs w:val="20"/>
        </w:rPr>
        <w:t>;</w:t>
      </w:r>
      <w:r w:rsidR="00EC1D09" w:rsidRPr="00EC1D09">
        <w:rPr>
          <w:rFonts w:ascii="Times" w:hAnsi="Times"/>
          <w:sz w:val="20"/>
          <w:szCs w:val="20"/>
        </w:rPr>
        <w:t xml:space="preserve"> </w:t>
      </w:r>
      <w:r w:rsidR="00A17F66">
        <w:rPr>
          <w:rFonts w:ascii="Times" w:hAnsi="Times"/>
          <w:sz w:val="20"/>
          <w:szCs w:val="20"/>
        </w:rPr>
        <w:t xml:space="preserve">referente e </w:t>
      </w:r>
      <w:r w:rsidRPr="00EC1D09">
        <w:rPr>
          <w:rFonts w:ascii="Times" w:hAnsi="Times"/>
          <w:sz w:val="20"/>
          <w:szCs w:val="20"/>
        </w:rPr>
        <w:t>coordinatrice della Commissione Famiglia</w:t>
      </w:r>
      <w:r w:rsidR="00A17F66">
        <w:rPr>
          <w:rFonts w:ascii="Times" w:hAnsi="Times"/>
          <w:sz w:val="20"/>
          <w:szCs w:val="20"/>
        </w:rPr>
        <w:t xml:space="preserve"> e Minori</w:t>
      </w:r>
      <w:r w:rsidRPr="00EC1D09">
        <w:rPr>
          <w:rFonts w:ascii="Times" w:hAnsi="Times"/>
          <w:sz w:val="20"/>
          <w:szCs w:val="20"/>
        </w:rPr>
        <w:t xml:space="preserve">  </w:t>
      </w:r>
    </w:p>
    <w:p w:rsidR="009274C5" w:rsidRDefault="00E76C13" w:rsidP="009274C5">
      <w:pPr>
        <w:spacing w:line="360" w:lineRule="auto"/>
        <w:ind w:left="3540" w:hanging="3540"/>
        <w:jc w:val="both"/>
        <w:rPr>
          <w:rFonts w:ascii="Times" w:hAnsi="Times"/>
          <w:sz w:val="20"/>
        </w:rPr>
      </w:pPr>
      <w:r w:rsidRPr="000552F2">
        <w:rPr>
          <w:rFonts w:ascii="Times" w:hAnsi="Times"/>
          <w:sz w:val="24"/>
          <w:szCs w:val="24"/>
        </w:rPr>
        <w:t xml:space="preserve">Modera: </w:t>
      </w:r>
      <w:r w:rsidR="00B71561" w:rsidRPr="000552F2">
        <w:rPr>
          <w:rFonts w:ascii="Times" w:hAnsi="Times"/>
          <w:sz w:val="24"/>
          <w:szCs w:val="24"/>
        </w:rPr>
        <w:tab/>
      </w:r>
      <w:r w:rsidR="000552F2" w:rsidRPr="000552F2">
        <w:rPr>
          <w:rFonts w:ascii="Times" w:hAnsi="Times"/>
          <w:b/>
          <w:sz w:val="24"/>
          <w:szCs w:val="24"/>
        </w:rPr>
        <w:t xml:space="preserve">Avv. </w:t>
      </w:r>
      <w:r w:rsidR="00B460B5">
        <w:rPr>
          <w:rFonts w:ascii="Times" w:hAnsi="Times"/>
          <w:b/>
          <w:sz w:val="24"/>
          <w:szCs w:val="24"/>
        </w:rPr>
        <w:t>Alessandra Poli</w:t>
      </w:r>
      <w:r w:rsidR="009274C5">
        <w:rPr>
          <w:rFonts w:ascii="Times" w:hAnsi="Times"/>
          <w:b/>
          <w:sz w:val="24"/>
          <w:szCs w:val="24"/>
        </w:rPr>
        <w:t xml:space="preserve">, </w:t>
      </w:r>
      <w:r w:rsidR="009274C5">
        <w:rPr>
          <w:rFonts w:ascii="Times" w:hAnsi="Times"/>
          <w:sz w:val="20"/>
        </w:rPr>
        <w:t>componente del Direttivo Regionale AIAF Piemonte e Valle d’Aosta</w:t>
      </w:r>
      <w:r w:rsidR="009274C5" w:rsidRPr="000552F2">
        <w:rPr>
          <w:rFonts w:ascii="Times" w:hAnsi="Times"/>
          <w:sz w:val="20"/>
        </w:rPr>
        <w:tab/>
      </w:r>
    </w:p>
    <w:p w:rsidR="009274C5" w:rsidRDefault="00B71561" w:rsidP="009274C5">
      <w:pPr>
        <w:spacing w:after="0" w:line="360" w:lineRule="auto"/>
        <w:jc w:val="center"/>
        <w:rPr>
          <w:rFonts w:ascii="Constantia" w:eastAsia="Arial Unicode MS" w:hAnsi="Constantia" w:cs="Arial Unicode MS"/>
          <w:sz w:val="18"/>
          <w:szCs w:val="20"/>
        </w:rPr>
      </w:pPr>
      <w:r w:rsidRPr="00D244A3">
        <w:rPr>
          <w:rFonts w:ascii="Constantia" w:eastAsia="Arial Unicode MS" w:hAnsi="Constantia" w:cs="Arial Unicode MS"/>
          <w:sz w:val="18"/>
          <w:szCs w:val="20"/>
        </w:rPr>
        <w:t>REQUISITI PER LA PARTECIPAZIONE</w:t>
      </w:r>
    </w:p>
    <w:p w:rsidR="00B71561" w:rsidRPr="00D244A3" w:rsidRDefault="00B71561" w:rsidP="009274C5">
      <w:pPr>
        <w:spacing w:after="0" w:line="360" w:lineRule="auto"/>
        <w:jc w:val="center"/>
        <w:rPr>
          <w:rFonts w:ascii="Constantia" w:eastAsia="Arial Unicode MS" w:hAnsi="Constantia" w:cs="Arial Unicode MS"/>
          <w:bCs/>
          <w:sz w:val="18"/>
          <w:szCs w:val="20"/>
        </w:rPr>
      </w:pPr>
      <w:r w:rsidRPr="00D244A3">
        <w:rPr>
          <w:rFonts w:ascii="Constantia" w:eastAsia="Arial Unicode MS" w:hAnsi="Constantia" w:cs="Arial Unicode MS"/>
          <w:sz w:val="18"/>
          <w:szCs w:val="20"/>
        </w:rPr>
        <w:t>Partecipazione gratuita con precedenza agli associati AIAF</w:t>
      </w:r>
    </w:p>
    <w:p w:rsidR="00B71561" w:rsidRPr="00D244A3" w:rsidRDefault="00B71561" w:rsidP="002B51FB">
      <w:pPr>
        <w:pStyle w:val="Titolo9"/>
        <w:jc w:val="center"/>
        <w:rPr>
          <w:rFonts w:eastAsia="Arial Unicode MS"/>
          <w:bCs w:val="0"/>
          <w:sz w:val="18"/>
          <w:szCs w:val="16"/>
        </w:rPr>
      </w:pPr>
      <w:r w:rsidRPr="00D244A3">
        <w:rPr>
          <w:rFonts w:ascii="Constantia" w:eastAsia="Arial Unicode MS" w:hAnsi="Constantia" w:cs="Arial Unicode MS"/>
          <w:bCs w:val="0"/>
          <w:sz w:val="18"/>
          <w:szCs w:val="20"/>
        </w:rPr>
        <w:lastRenderedPageBreak/>
        <w:t xml:space="preserve">Le richieste di iscrizione dovranno essere effettuate online, compilando il modulo linkato sul sito </w:t>
      </w:r>
      <w:hyperlink r:id="rId9" w:history="1">
        <w:r w:rsidR="008F0A39">
          <w:rPr>
            <w:rFonts w:eastAsia="Arial Unicode MS"/>
            <w:sz w:val="18"/>
            <w:szCs w:val="16"/>
          </w:rPr>
          <w:t>www.aiaf-avvocati.it</w:t>
        </w:r>
      </w:hyperlink>
      <w:r w:rsidR="008F0A39">
        <w:t xml:space="preserve">  </w:t>
      </w:r>
    </w:p>
    <w:p w:rsidR="00B71561" w:rsidRPr="00D244A3" w:rsidRDefault="00B71561" w:rsidP="002B51FB">
      <w:pPr>
        <w:pStyle w:val="Titolo9"/>
        <w:jc w:val="center"/>
        <w:rPr>
          <w:rFonts w:ascii="Constantia" w:eastAsia="Arial Unicode MS" w:hAnsi="Constantia" w:cs="Arial Unicode MS"/>
          <w:bCs w:val="0"/>
          <w:sz w:val="18"/>
          <w:szCs w:val="20"/>
        </w:rPr>
      </w:pPr>
      <w:r w:rsidRPr="00D244A3">
        <w:rPr>
          <w:rFonts w:ascii="Constantia" w:eastAsia="Arial Unicode MS" w:hAnsi="Constantia" w:cs="Arial Unicode MS"/>
          <w:bCs w:val="0"/>
          <w:sz w:val="18"/>
          <w:szCs w:val="20"/>
        </w:rPr>
        <w:t>Tali richieste saranno accettate per ordine di arrivo, sino ad esaurimento dei posti disponibili.</w:t>
      </w:r>
    </w:p>
    <w:p w:rsidR="00B71561" w:rsidRDefault="00B71561" w:rsidP="002B51FB">
      <w:pPr>
        <w:pStyle w:val="Titolo9"/>
        <w:jc w:val="center"/>
        <w:rPr>
          <w:rFonts w:ascii="Constantia" w:eastAsia="Arial Unicode MS" w:hAnsi="Constantia" w:cs="Arial Unicode MS"/>
          <w:bCs w:val="0"/>
          <w:sz w:val="18"/>
          <w:szCs w:val="20"/>
        </w:rPr>
      </w:pPr>
      <w:r w:rsidRPr="00D244A3">
        <w:rPr>
          <w:rFonts w:ascii="Constantia" w:eastAsia="Arial Unicode MS" w:hAnsi="Constantia" w:cs="Arial Unicode MS"/>
          <w:bCs w:val="0"/>
          <w:sz w:val="18"/>
          <w:szCs w:val="20"/>
        </w:rPr>
        <w:t>Per ogni ulteriore informazione si prega rivolgersi alla segreteria regionale AIAF</w:t>
      </w:r>
    </w:p>
    <w:p w:rsidR="00B71561" w:rsidRPr="00D244A3" w:rsidRDefault="00B71561" w:rsidP="002B51FB">
      <w:pPr>
        <w:pStyle w:val="Titolo9"/>
        <w:jc w:val="center"/>
        <w:rPr>
          <w:rFonts w:ascii="Constantia" w:eastAsia="Arial Unicode MS" w:hAnsi="Constantia" w:cs="Arial Unicode MS"/>
          <w:bCs w:val="0"/>
          <w:sz w:val="18"/>
          <w:szCs w:val="20"/>
        </w:rPr>
      </w:pPr>
      <w:r w:rsidRPr="00D244A3">
        <w:rPr>
          <w:rFonts w:ascii="Constantia" w:eastAsia="Arial Unicode MS" w:hAnsi="Constantia" w:cs="Arial Unicode MS"/>
          <w:bCs w:val="0"/>
          <w:sz w:val="18"/>
          <w:szCs w:val="20"/>
        </w:rPr>
        <w:t>CREDITI FORMATIVI</w:t>
      </w:r>
    </w:p>
    <w:p w:rsidR="00B71561" w:rsidRPr="00D244A3" w:rsidRDefault="00B71561" w:rsidP="002B51FB">
      <w:pPr>
        <w:pStyle w:val="Titolo9"/>
        <w:jc w:val="center"/>
        <w:rPr>
          <w:rFonts w:ascii="Constantia" w:eastAsia="Arial Unicode MS" w:hAnsi="Constantia" w:cs="Arial Unicode MS"/>
          <w:bCs w:val="0"/>
          <w:sz w:val="18"/>
          <w:szCs w:val="20"/>
        </w:rPr>
      </w:pPr>
      <w:r w:rsidRPr="00D244A3">
        <w:rPr>
          <w:rFonts w:ascii="Constantia" w:eastAsia="Arial Unicode MS" w:hAnsi="Constantia" w:cs="Arial Unicode MS"/>
          <w:bCs w:val="0"/>
          <w:sz w:val="18"/>
          <w:szCs w:val="20"/>
        </w:rPr>
        <w:t>La partecipazione al convegno darà titolo, ai soci, per il riconoscimento dei crediti formativi richiesti dallo statuto AIAF.</w:t>
      </w:r>
    </w:p>
    <w:p w:rsidR="0028288A" w:rsidRPr="00D244A3" w:rsidRDefault="00B71561" w:rsidP="002B51FB">
      <w:pPr>
        <w:pStyle w:val="Titolo9"/>
        <w:jc w:val="center"/>
        <w:rPr>
          <w:rFonts w:ascii="Constantia" w:eastAsia="Arial Unicode MS" w:hAnsi="Constantia" w:cs="Arial Unicode MS"/>
          <w:bCs w:val="0"/>
          <w:sz w:val="22"/>
          <w:szCs w:val="20"/>
        </w:rPr>
      </w:pPr>
      <w:r w:rsidRPr="00D244A3">
        <w:rPr>
          <w:rFonts w:ascii="Constantia" w:eastAsia="Arial Unicode MS" w:hAnsi="Constantia" w:cs="Arial Unicode MS"/>
          <w:bCs w:val="0"/>
          <w:sz w:val="18"/>
          <w:szCs w:val="20"/>
        </w:rPr>
        <w:t>Il Consiglio dell’Ordine degli Avvocati di Torino riconoscerà crediti formativi per la partecipazione al convegno.</w:t>
      </w:r>
    </w:p>
    <w:sectPr w:rsidR="0028288A" w:rsidRPr="00D244A3" w:rsidSect="009C4DA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A5D"/>
    <w:multiLevelType w:val="hybridMultilevel"/>
    <w:tmpl w:val="706A2E60"/>
    <w:lvl w:ilvl="0" w:tplc="8C5E9CB6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4"/>
    <w:rsid w:val="00002200"/>
    <w:rsid w:val="000336E1"/>
    <w:rsid w:val="00036826"/>
    <w:rsid w:val="000552F2"/>
    <w:rsid w:val="00080340"/>
    <w:rsid w:val="00082933"/>
    <w:rsid w:val="00095FE4"/>
    <w:rsid w:val="000C6700"/>
    <w:rsid w:val="000D3DB2"/>
    <w:rsid w:val="0010060D"/>
    <w:rsid w:val="00105713"/>
    <w:rsid w:val="00113B75"/>
    <w:rsid w:val="001360AE"/>
    <w:rsid w:val="00137B2F"/>
    <w:rsid w:val="001651D7"/>
    <w:rsid w:val="001E0C65"/>
    <w:rsid w:val="001E7482"/>
    <w:rsid w:val="00213074"/>
    <w:rsid w:val="0021634F"/>
    <w:rsid w:val="00225E95"/>
    <w:rsid w:val="00254BB8"/>
    <w:rsid w:val="00264E4A"/>
    <w:rsid w:val="00280481"/>
    <w:rsid w:val="0028288A"/>
    <w:rsid w:val="002B51FB"/>
    <w:rsid w:val="002D1C45"/>
    <w:rsid w:val="002D2DCC"/>
    <w:rsid w:val="002D58A6"/>
    <w:rsid w:val="002E6414"/>
    <w:rsid w:val="00320EF8"/>
    <w:rsid w:val="00347D5B"/>
    <w:rsid w:val="00385A34"/>
    <w:rsid w:val="003C31DF"/>
    <w:rsid w:val="003D6CC7"/>
    <w:rsid w:val="003F5B5B"/>
    <w:rsid w:val="00454E9A"/>
    <w:rsid w:val="00463A59"/>
    <w:rsid w:val="00497642"/>
    <w:rsid w:val="004D3597"/>
    <w:rsid w:val="004F1270"/>
    <w:rsid w:val="00513D73"/>
    <w:rsid w:val="00566542"/>
    <w:rsid w:val="0057383B"/>
    <w:rsid w:val="005B10B0"/>
    <w:rsid w:val="005B4FF4"/>
    <w:rsid w:val="005E4F73"/>
    <w:rsid w:val="005F3B3D"/>
    <w:rsid w:val="00605F61"/>
    <w:rsid w:val="006431A3"/>
    <w:rsid w:val="0064724D"/>
    <w:rsid w:val="00667DF2"/>
    <w:rsid w:val="00697DE3"/>
    <w:rsid w:val="006D1D54"/>
    <w:rsid w:val="007229BB"/>
    <w:rsid w:val="0072743F"/>
    <w:rsid w:val="0079229E"/>
    <w:rsid w:val="007B27FE"/>
    <w:rsid w:val="007B4E0B"/>
    <w:rsid w:val="007C4814"/>
    <w:rsid w:val="00825225"/>
    <w:rsid w:val="00847BD3"/>
    <w:rsid w:val="00861DF4"/>
    <w:rsid w:val="00864BA0"/>
    <w:rsid w:val="00871DE3"/>
    <w:rsid w:val="008A045D"/>
    <w:rsid w:val="008A334C"/>
    <w:rsid w:val="008F0A39"/>
    <w:rsid w:val="009011E1"/>
    <w:rsid w:val="00916728"/>
    <w:rsid w:val="009274C5"/>
    <w:rsid w:val="009527B0"/>
    <w:rsid w:val="00961BD5"/>
    <w:rsid w:val="009B5953"/>
    <w:rsid w:val="009C4DA2"/>
    <w:rsid w:val="00A11F0B"/>
    <w:rsid w:val="00A17F66"/>
    <w:rsid w:val="00A6441E"/>
    <w:rsid w:val="00AE2AF8"/>
    <w:rsid w:val="00B460B5"/>
    <w:rsid w:val="00B60E28"/>
    <w:rsid w:val="00B70A12"/>
    <w:rsid w:val="00B71561"/>
    <w:rsid w:val="00BC6362"/>
    <w:rsid w:val="00BE3B29"/>
    <w:rsid w:val="00C475E5"/>
    <w:rsid w:val="00C61941"/>
    <w:rsid w:val="00CC47A6"/>
    <w:rsid w:val="00CE0E83"/>
    <w:rsid w:val="00D10070"/>
    <w:rsid w:val="00D244A3"/>
    <w:rsid w:val="00D44F52"/>
    <w:rsid w:val="00D53A70"/>
    <w:rsid w:val="00D57649"/>
    <w:rsid w:val="00D80E89"/>
    <w:rsid w:val="00D8182F"/>
    <w:rsid w:val="00DB68B5"/>
    <w:rsid w:val="00DC0671"/>
    <w:rsid w:val="00E02112"/>
    <w:rsid w:val="00E13C22"/>
    <w:rsid w:val="00E24AB4"/>
    <w:rsid w:val="00E5523D"/>
    <w:rsid w:val="00E734A9"/>
    <w:rsid w:val="00E76C13"/>
    <w:rsid w:val="00EB27F2"/>
    <w:rsid w:val="00EC1D09"/>
    <w:rsid w:val="00EE6087"/>
    <w:rsid w:val="00EF1382"/>
    <w:rsid w:val="00FA0802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542"/>
    <w:pPr>
      <w:spacing w:after="200" w:line="276" w:lineRule="auto"/>
    </w:pPr>
    <w:rPr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28288A"/>
    <w:pPr>
      <w:keepNext/>
      <w:spacing w:after="0" w:line="240" w:lineRule="auto"/>
      <w:jc w:val="both"/>
      <w:outlineLvl w:val="8"/>
    </w:pPr>
    <w:rPr>
      <w:rFonts w:ascii="Times New Roman" w:hAnsi="Times New Roman"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D54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28288A"/>
    <w:rPr>
      <w:rFonts w:ascii="Times New Roman" w:eastAsia="Times New Roman" w:hAnsi="Times New Roman" w:cs="Times New Roman"/>
      <w:bCs/>
      <w:sz w:val="32"/>
      <w:szCs w:val="32"/>
      <w:lang w:eastAsia="it-IT"/>
    </w:rPr>
  </w:style>
  <w:style w:type="character" w:styleId="Collegamentoipertestuale">
    <w:name w:val="Hyperlink"/>
    <w:semiHidden/>
    <w:rsid w:val="0028288A"/>
    <w:rPr>
      <w:color w:val="0000FF"/>
      <w:u w:val="single"/>
    </w:rPr>
  </w:style>
  <w:style w:type="paragraph" w:styleId="NormaleWeb">
    <w:name w:val="Normal (Web)"/>
    <w:basedOn w:val="Normale"/>
    <w:semiHidden/>
    <w:rsid w:val="002828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Default">
    <w:name w:val="Default"/>
    <w:rsid w:val="00282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542"/>
    <w:pPr>
      <w:spacing w:after="200" w:line="276" w:lineRule="auto"/>
    </w:pPr>
    <w:rPr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28288A"/>
    <w:pPr>
      <w:keepNext/>
      <w:spacing w:after="0" w:line="240" w:lineRule="auto"/>
      <w:jc w:val="both"/>
      <w:outlineLvl w:val="8"/>
    </w:pPr>
    <w:rPr>
      <w:rFonts w:ascii="Times New Roman" w:hAnsi="Times New Roman"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D54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28288A"/>
    <w:rPr>
      <w:rFonts w:ascii="Times New Roman" w:eastAsia="Times New Roman" w:hAnsi="Times New Roman" w:cs="Times New Roman"/>
      <w:bCs/>
      <w:sz w:val="32"/>
      <w:szCs w:val="32"/>
      <w:lang w:eastAsia="it-IT"/>
    </w:rPr>
  </w:style>
  <w:style w:type="character" w:styleId="Collegamentoipertestuale">
    <w:name w:val="Hyperlink"/>
    <w:semiHidden/>
    <w:rsid w:val="0028288A"/>
    <w:rPr>
      <w:color w:val="0000FF"/>
      <w:u w:val="single"/>
    </w:rPr>
  </w:style>
  <w:style w:type="paragraph" w:styleId="NormaleWeb">
    <w:name w:val="Normal (Web)"/>
    <w:basedOn w:val="Normale"/>
    <w:semiHidden/>
    <w:rsid w:val="002828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Default">
    <w:name w:val="Default"/>
    <w:rsid w:val="00282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AF-AVVOC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Franco Baudino e Associati Studio Legale</Company>
  <LinksUpToDate>false</LinksUpToDate>
  <CharactersWithSpaces>1809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http://www.aiaf-avvocati.it/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DStalla</dc:creator>
  <cp:lastModifiedBy>Maria Giuseppin Fois</cp:lastModifiedBy>
  <cp:revision>2</cp:revision>
  <cp:lastPrinted>2014-01-29T16:30:00Z</cp:lastPrinted>
  <dcterms:created xsi:type="dcterms:W3CDTF">2015-04-07T08:25:00Z</dcterms:created>
  <dcterms:modified xsi:type="dcterms:W3CDTF">2015-04-07T08:25:00Z</dcterms:modified>
</cp:coreProperties>
</file>