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6D" w:rsidRDefault="007A236D" w:rsidP="007A236D">
      <w:pPr>
        <w:pStyle w:val="NormaleWeb"/>
        <w:shd w:val="clear" w:color="auto" w:fill="FFFFFF"/>
        <w:jc w:val="both"/>
        <w:rPr>
          <w:rFonts w:ascii="Verdana" w:hAnsi="Verdana"/>
          <w:color w:val="666666"/>
          <w:sz w:val="15"/>
          <w:szCs w:val="15"/>
        </w:rPr>
      </w:pPr>
      <w:r>
        <w:rPr>
          <w:rStyle w:val="Enfasigrassetto"/>
          <w:rFonts w:ascii="Verdana" w:hAnsi="Verdana"/>
          <w:color w:val="666666"/>
          <w:sz w:val="27"/>
          <w:szCs w:val="27"/>
        </w:rPr>
        <w:t>NUOVE NORME PER L' ACCESSO E LA VISITA AL MUSEO</w:t>
      </w:r>
    </w:p>
    <w:p w:rsid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</w:rPr>
        <w:t xml:space="preserve">Per poter garantire la miglior tutela dei visitatori ed evitare al massimo il rischio di contagio, </w:t>
      </w:r>
      <w:r>
        <w:rPr>
          <w:rFonts w:ascii="Verdana" w:hAnsi="Verdana"/>
          <w:color w:val="666666"/>
        </w:rPr>
        <w:t>il Museo della Frutta «Francesco Garnier Valletti»</w:t>
      </w:r>
      <w:r>
        <w:rPr>
          <w:rFonts w:ascii="Verdana" w:hAnsi="Verdana"/>
          <w:color w:val="666666"/>
        </w:rPr>
        <w:t xml:space="preserve"> ha attivato le necessarie misure di sicurezza per il </w:t>
      </w:r>
      <w:r w:rsidRPr="00AE1F8C">
        <w:rPr>
          <w:rFonts w:ascii="Verdana" w:hAnsi="Verdana"/>
          <w:b/>
          <w:color w:val="666666"/>
        </w:rPr>
        <w:t>contenimento del COVID-19</w:t>
      </w:r>
      <w:r>
        <w:rPr>
          <w:rFonts w:ascii="Verdana" w:hAnsi="Verdana"/>
          <w:color w:val="666666"/>
        </w:rPr>
        <w:t>.</w:t>
      </w:r>
    </w:p>
    <w:p w:rsid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L’accesso e la permanenza all’interno </w:t>
      </w:r>
      <w:r>
        <w:rPr>
          <w:rFonts w:ascii="Verdana" w:hAnsi="Verdana"/>
          <w:color w:val="666666"/>
        </w:rPr>
        <w:t>del museo</w:t>
      </w:r>
      <w:r>
        <w:rPr>
          <w:rFonts w:ascii="Verdana" w:hAnsi="Verdana"/>
          <w:color w:val="666666"/>
        </w:rPr>
        <w:t xml:space="preserve"> è facilitato dalla presenza di una segnaletica specifica, anche direzionale, </w:t>
      </w:r>
      <w:r>
        <w:rPr>
          <w:rFonts w:ascii="Verdana" w:hAnsi="Verdana"/>
          <w:color w:val="666666"/>
        </w:rPr>
        <w:t>e cartelli informativi.</w:t>
      </w:r>
    </w:p>
    <w:p w:rsid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  <w:sz w:val="18"/>
          <w:szCs w:val="18"/>
        </w:rPr>
      </w:pPr>
    </w:p>
    <w:p w:rsid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Si riportano di seguito alcune informazioni utili alla visita.</w:t>
      </w:r>
    </w:p>
    <w:p w:rsid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</w:p>
    <w:p w:rsidR="00BD7761" w:rsidRDefault="007A236D" w:rsidP="007A236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- per accedere al museo occorre </w:t>
      </w:r>
      <w:r w:rsidR="005034ED">
        <w:rPr>
          <w:rFonts w:ascii="Verdana" w:hAnsi="Verdana"/>
          <w:color w:val="666666"/>
        </w:rPr>
        <w:t>recarsi</w:t>
      </w:r>
      <w:r>
        <w:rPr>
          <w:rFonts w:ascii="Verdana" w:hAnsi="Verdana"/>
          <w:color w:val="666666"/>
        </w:rPr>
        <w:t xml:space="preserve"> presso il presidio collocato </w:t>
      </w:r>
      <w:r w:rsidR="00BD7761">
        <w:rPr>
          <w:rFonts w:ascii="Verdana" w:hAnsi="Verdana"/>
          <w:color w:val="666666"/>
        </w:rPr>
        <w:t xml:space="preserve">presso </w:t>
      </w:r>
      <w:r w:rsidR="005034ED">
        <w:rPr>
          <w:rFonts w:ascii="Verdana" w:hAnsi="Verdana"/>
          <w:color w:val="666666"/>
        </w:rPr>
        <w:t xml:space="preserve">l'ingresso </w:t>
      </w:r>
      <w:r>
        <w:rPr>
          <w:rFonts w:ascii="Verdana" w:hAnsi="Verdana"/>
          <w:color w:val="666666"/>
        </w:rPr>
        <w:t xml:space="preserve">a piano terra di via Giuria 15. </w:t>
      </w:r>
      <w:r w:rsidRPr="007A236D">
        <w:rPr>
          <w:rFonts w:ascii="Verdana" w:hAnsi="Verdana"/>
          <w:color w:val="666666"/>
        </w:rPr>
        <w:t xml:space="preserve">Il personale incaricato </w:t>
      </w:r>
      <w:r w:rsidRPr="007A236D">
        <w:rPr>
          <w:rFonts w:ascii="Verdana" w:hAnsi="Verdana"/>
          <w:b/>
          <w:color w:val="666666"/>
        </w:rPr>
        <w:t>misura la temperatura corporea</w:t>
      </w:r>
      <w:r w:rsidRPr="007A236D">
        <w:rPr>
          <w:rFonts w:ascii="Verdana" w:hAnsi="Verdana"/>
          <w:color w:val="666666"/>
        </w:rPr>
        <w:t>. Ai visitatori con una temperatura pari o superiore a 37,5° non sarà consentito</w:t>
      </w:r>
      <w:r>
        <w:rPr>
          <w:rFonts w:ascii="Verdana" w:hAnsi="Verdana"/>
          <w:color w:val="666666"/>
        </w:rPr>
        <w:t xml:space="preserve"> </w:t>
      </w:r>
      <w:r w:rsidRPr="007A236D">
        <w:rPr>
          <w:rFonts w:ascii="Verdana" w:hAnsi="Verdana"/>
          <w:color w:val="666666"/>
        </w:rPr>
        <w:t>l’accesso.</w:t>
      </w:r>
    </w:p>
    <w:p w:rsidR="007A236D" w:rsidRDefault="007A236D" w:rsidP="007A236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</w:rPr>
      </w:pPr>
      <w:r w:rsidRPr="007A236D">
        <w:rPr>
          <w:rFonts w:ascii="Verdana" w:hAnsi="Verdana"/>
          <w:color w:val="666666"/>
        </w:rPr>
        <w:br/>
      </w:r>
      <w:r w:rsidR="00BD7761">
        <w:rPr>
          <w:rFonts w:ascii="Verdana" w:hAnsi="Verdana"/>
          <w:color w:val="666666"/>
        </w:rPr>
        <w:t>- è</w:t>
      </w:r>
      <w:r w:rsidRPr="007A236D">
        <w:rPr>
          <w:rFonts w:ascii="Verdana" w:hAnsi="Verdana"/>
          <w:color w:val="666666"/>
        </w:rPr>
        <w:t xml:space="preserve"> </w:t>
      </w:r>
      <w:r w:rsidRPr="007A236D">
        <w:rPr>
          <w:rFonts w:ascii="Verdana" w:hAnsi="Verdana"/>
          <w:b/>
          <w:color w:val="666666"/>
        </w:rPr>
        <w:t>obbligatorio sanificare le mani</w:t>
      </w:r>
      <w:r w:rsidRPr="007A236D">
        <w:rPr>
          <w:rFonts w:ascii="Verdana" w:hAnsi="Verdana"/>
          <w:color w:val="666666"/>
        </w:rPr>
        <w:t xml:space="preserve"> con la soluzione igienizzante disponibile all’ingresso</w:t>
      </w:r>
      <w:r>
        <w:rPr>
          <w:rFonts w:ascii="Verdana" w:hAnsi="Verdana"/>
          <w:color w:val="666666"/>
        </w:rPr>
        <w:t>.</w:t>
      </w:r>
    </w:p>
    <w:p w:rsidR="007A236D" w:rsidRPr="007A236D" w:rsidRDefault="007A236D" w:rsidP="007A236D">
      <w:pPr>
        <w:pStyle w:val="NormaleWeb"/>
        <w:rPr>
          <w:rFonts w:ascii="Verdana" w:hAnsi="Verdana"/>
          <w:color w:val="666666"/>
        </w:rPr>
      </w:pPr>
      <w:r w:rsidRPr="007A236D">
        <w:rPr>
          <w:rFonts w:ascii="Verdana" w:hAnsi="Verdana"/>
          <w:color w:val="666666"/>
        </w:rPr>
        <w:t>- </w:t>
      </w:r>
      <w:r w:rsidRPr="007A236D">
        <w:rPr>
          <w:rFonts w:ascii="Verdana" w:hAnsi="Verdana"/>
          <w:b/>
          <w:bCs/>
          <w:color w:val="666666"/>
        </w:rPr>
        <w:t>l’uso dell</w:t>
      </w:r>
      <w:r>
        <w:rPr>
          <w:rFonts w:ascii="Verdana" w:hAnsi="Verdana"/>
          <w:b/>
          <w:bCs/>
          <w:color w:val="666666"/>
        </w:rPr>
        <w:t>a</w:t>
      </w:r>
      <w:r w:rsidRPr="007A236D">
        <w:rPr>
          <w:rFonts w:ascii="Verdana" w:hAnsi="Verdana"/>
          <w:b/>
          <w:bCs/>
          <w:color w:val="666666"/>
        </w:rPr>
        <w:t xml:space="preserve"> mascherina è obbligatorio</w:t>
      </w:r>
      <w:r w:rsidRPr="007A236D">
        <w:rPr>
          <w:rFonts w:ascii="Verdana" w:hAnsi="Verdana"/>
          <w:color w:val="666666"/>
        </w:rPr>
        <w:t>, anche per i bambini di età superiore a 6 anni. Per chi ne fosse sprovvisto, il personale del presidio di accoglienza, provvederà a fornirla nella misura di una per persona.</w:t>
      </w:r>
    </w:p>
    <w:p w:rsid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  <w:sz w:val="18"/>
          <w:szCs w:val="18"/>
        </w:rPr>
      </w:pPr>
    </w:p>
    <w:p w:rsid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- </w:t>
      </w:r>
      <w:r>
        <w:rPr>
          <w:rFonts w:ascii="Verdana" w:hAnsi="Verdana"/>
          <w:color w:val="666666"/>
        </w:rPr>
        <w:t>a</w:t>
      </w:r>
      <w:r>
        <w:rPr>
          <w:rFonts w:ascii="Verdana" w:hAnsi="Verdana"/>
          <w:color w:val="666666"/>
        </w:rPr>
        <w:t xml:space="preserve">lla </w:t>
      </w:r>
      <w:r w:rsidRPr="00020C62">
        <w:rPr>
          <w:rFonts w:ascii="Verdana" w:hAnsi="Verdana"/>
          <w:b/>
          <w:color w:val="666666"/>
        </w:rPr>
        <w:t>biglietteria</w:t>
      </w:r>
      <w:r>
        <w:rPr>
          <w:rFonts w:ascii="Verdana" w:hAnsi="Verdana"/>
          <w:color w:val="666666"/>
        </w:rPr>
        <w:t xml:space="preserve"> si accede una sola persona per volta</w:t>
      </w:r>
      <w:r>
        <w:rPr>
          <w:rFonts w:ascii="Verdana" w:hAnsi="Verdana"/>
          <w:color w:val="666666"/>
        </w:rPr>
        <w:t>;</w:t>
      </w:r>
      <w:r>
        <w:rPr>
          <w:rFonts w:ascii="Verdana" w:hAnsi="Verdana"/>
          <w:color w:val="666666"/>
        </w:rPr>
        <w:t xml:space="preserve"> gli altri visitatori sono pregati di attendere in coda mantenendo la distanza di sicurezza, secondo le indicazioni fornite dal personale preposto all’accoglienza</w:t>
      </w:r>
      <w:r w:rsidR="00BD7761">
        <w:rPr>
          <w:rFonts w:ascii="Verdana" w:hAnsi="Verdana"/>
          <w:color w:val="666666"/>
        </w:rPr>
        <w:t xml:space="preserve"> e alla segnaletica informativa.</w:t>
      </w:r>
    </w:p>
    <w:p w:rsidR="00020C62" w:rsidRDefault="00020C62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</w:p>
    <w:p w:rsidR="000D1C6F" w:rsidRDefault="00020C62" w:rsidP="000D1C6F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- </w:t>
      </w:r>
      <w:r w:rsidR="000D1C6F" w:rsidRPr="000D1C6F">
        <w:rPr>
          <w:rFonts w:ascii="Verdana" w:hAnsi="Verdana"/>
          <w:color w:val="666666"/>
        </w:rPr>
        <w:t xml:space="preserve">per l’accesso alle sale espositive è previsto un </w:t>
      </w:r>
      <w:r w:rsidR="000D1C6F" w:rsidRPr="000D1C6F">
        <w:rPr>
          <w:rFonts w:ascii="Verdana" w:hAnsi="Verdana"/>
          <w:b/>
          <w:color w:val="666666"/>
        </w:rPr>
        <w:t>numero massimo di persone</w:t>
      </w:r>
      <w:r w:rsidR="000D1C6F" w:rsidRPr="000D1C6F">
        <w:rPr>
          <w:rFonts w:ascii="Verdana" w:hAnsi="Verdana"/>
          <w:color w:val="666666"/>
        </w:rPr>
        <w:t xml:space="preserve">, secondo </w:t>
      </w:r>
      <w:r w:rsidR="000D1C6F">
        <w:rPr>
          <w:rFonts w:ascii="Verdana" w:hAnsi="Verdana"/>
          <w:color w:val="666666"/>
        </w:rPr>
        <w:t>capienza calcolata</w:t>
      </w:r>
      <w:r w:rsidR="000D1C6F" w:rsidRPr="000D1C6F">
        <w:rPr>
          <w:rFonts w:ascii="Verdana" w:hAnsi="Verdana"/>
          <w:color w:val="666666"/>
        </w:rPr>
        <w:t xml:space="preserve"> su metrature e logistica degli spazi</w:t>
      </w:r>
      <w:r w:rsidR="000D1C6F">
        <w:rPr>
          <w:rFonts w:ascii="Verdana" w:hAnsi="Verdana"/>
          <w:color w:val="666666"/>
        </w:rPr>
        <w:t>.</w:t>
      </w:r>
    </w:p>
    <w:p w:rsidR="000D1C6F" w:rsidRPr="000D1C6F" w:rsidRDefault="000D1C6F" w:rsidP="000D1C6F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</w:rPr>
      </w:pPr>
    </w:p>
    <w:p w:rsidR="000D1C6F" w:rsidRDefault="000D1C6F" w:rsidP="000D1C6F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- </w:t>
      </w:r>
      <w:r w:rsidR="00020C62" w:rsidRPr="00020C62">
        <w:rPr>
          <w:rFonts w:ascii="Verdana" w:hAnsi="Verdana"/>
          <w:color w:val="666666"/>
        </w:rPr>
        <w:t xml:space="preserve">Il </w:t>
      </w:r>
      <w:r w:rsidR="00020C62" w:rsidRPr="000D1C6F">
        <w:rPr>
          <w:rFonts w:ascii="Verdana" w:hAnsi="Verdana"/>
          <w:b/>
          <w:color w:val="666666"/>
        </w:rPr>
        <w:t>percorso di visita è unidirezionale</w:t>
      </w:r>
      <w:r>
        <w:rPr>
          <w:rFonts w:ascii="Verdana" w:hAnsi="Verdana"/>
          <w:color w:val="666666"/>
        </w:rPr>
        <w:t xml:space="preserve"> ed è indicato dalla segnal</w:t>
      </w:r>
      <w:r w:rsidR="00BD7761">
        <w:rPr>
          <w:rFonts w:ascii="Verdana" w:hAnsi="Verdana"/>
          <w:color w:val="666666"/>
        </w:rPr>
        <w:t>etica</w:t>
      </w:r>
      <w:bookmarkStart w:id="0" w:name="_GoBack"/>
      <w:bookmarkEnd w:id="0"/>
      <w:r>
        <w:rPr>
          <w:rFonts w:ascii="Verdana" w:hAnsi="Verdana"/>
          <w:color w:val="666666"/>
        </w:rPr>
        <w:t xml:space="preserve"> e dal personale del museo.</w:t>
      </w:r>
      <w:r w:rsidR="00020C62" w:rsidRPr="00020C62">
        <w:rPr>
          <w:rFonts w:ascii="Verdana" w:hAnsi="Verdana"/>
          <w:color w:val="666666"/>
        </w:rPr>
        <w:br/>
      </w:r>
    </w:p>
    <w:p w:rsidR="007A236D" w:rsidRP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 w:rsidRPr="007A236D">
        <w:rPr>
          <w:rFonts w:ascii="Verdana" w:hAnsi="Verdana"/>
          <w:color w:val="666666"/>
        </w:rPr>
        <w:t xml:space="preserve">- all’interno delle sale espositive permane il consueto </w:t>
      </w:r>
      <w:r w:rsidRPr="000D1C6F">
        <w:rPr>
          <w:rFonts w:ascii="Verdana" w:hAnsi="Verdana"/>
          <w:b/>
          <w:color w:val="666666"/>
        </w:rPr>
        <w:t>divieto di toccare</w:t>
      </w:r>
      <w:r w:rsidRPr="007A236D">
        <w:rPr>
          <w:rFonts w:ascii="Verdana" w:hAnsi="Verdana"/>
          <w:color w:val="666666"/>
        </w:rPr>
        <w:t xml:space="preserve"> teche, oggetti, opere e superfici</w:t>
      </w:r>
    </w:p>
    <w:p w:rsidR="007A236D" w:rsidRP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 w:rsidRPr="007A236D">
        <w:rPr>
          <w:rFonts w:ascii="Verdana" w:hAnsi="Verdana"/>
          <w:color w:val="666666"/>
        </w:rPr>
        <w:t> </w:t>
      </w:r>
    </w:p>
    <w:p w:rsidR="007A236D" w:rsidRP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 w:rsidRPr="007A236D">
        <w:rPr>
          <w:rFonts w:ascii="Verdana" w:hAnsi="Verdana"/>
          <w:color w:val="666666"/>
        </w:rPr>
        <w:t xml:space="preserve">- i </w:t>
      </w:r>
      <w:r w:rsidRPr="000D1C6F">
        <w:rPr>
          <w:rFonts w:ascii="Verdana" w:hAnsi="Verdana"/>
          <w:b/>
          <w:color w:val="666666"/>
        </w:rPr>
        <w:t>materiali del bookshop</w:t>
      </w:r>
      <w:r w:rsidRPr="007A236D">
        <w:rPr>
          <w:rFonts w:ascii="Verdana" w:hAnsi="Verdana"/>
          <w:color w:val="666666"/>
        </w:rPr>
        <w:t xml:space="preserve"> non devono essere toccati; in caso di necessità è necessario richiedere al personale gli appositi guanti</w:t>
      </w:r>
    </w:p>
    <w:p w:rsidR="007A236D" w:rsidRP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 w:rsidRPr="007A236D">
        <w:rPr>
          <w:rFonts w:ascii="Verdana" w:hAnsi="Verdana"/>
          <w:color w:val="666666"/>
        </w:rPr>
        <w:t> </w:t>
      </w:r>
    </w:p>
    <w:p w:rsidR="000D1C6F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cherPro-Book" w:eastAsiaTheme="minorHAnsi" w:hAnsi="ArcherPro-Book" w:cstheme="minorBidi"/>
          <w:color w:val="000000"/>
          <w:sz w:val="32"/>
          <w:szCs w:val="32"/>
          <w:shd w:val="clear" w:color="auto" w:fill="FFFFFF"/>
          <w:lang w:eastAsia="en-US"/>
        </w:rPr>
      </w:pPr>
      <w:r w:rsidRPr="007A236D">
        <w:rPr>
          <w:rFonts w:ascii="Verdana" w:hAnsi="Verdana"/>
          <w:color w:val="666666"/>
        </w:rPr>
        <w:t>- per l’utilizzo dei </w:t>
      </w:r>
      <w:r w:rsidRPr="000D1C6F">
        <w:rPr>
          <w:rFonts w:ascii="Verdana" w:hAnsi="Verdana"/>
          <w:b/>
          <w:color w:val="666666"/>
        </w:rPr>
        <w:t>servizi igienici</w:t>
      </w:r>
      <w:r w:rsidRPr="007A236D">
        <w:rPr>
          <w:rFonts w:ascii="Verdana" w:hAnsi="Verdana"/>
          <w:color w:val="666666"/>
        </w:rPr>
        <w:t xml:space="preserve"> vanno rispettate le indicazioni esposte presso gli stessi</w:t>
      </w:r>
      <w:r w:rsidR="000D1C6F" w:rsidRPr="000D1C6F">
        <w:rPr>
          <w:rFonts w:ascii="ArcherPro-Book" w:eastAsiaTheme="minorHAnsi" w:hAnsi="ArcherPro-Book" w:cstheme="minorBid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</w:p>
    <w:p w:rsidR="000D1C6F" w:rsidRDefault="000D1C6F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cherPro-Book" w:eastAsiaTheme="minorHAnsi" w:hAnsi="ArcherPro-Book" w:cstheme="minorBidi"/>
          <w:color w:val="000000"/>
          <w:sz w:val="32"/>
          <w:szCs w:val="32"/>
          <w:shd w:val="clear" w:color="auto" w:fill="FFFFFF"/>
          <w:lang w:eastAsia="en-US"/>
        </w:rPr>
      </w:pPr>
    </w:p>
    <w:p w:rsidR="007A236D" w:rsidRPr="007A236D" w:rsidRDefault="000D1C6F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>
        <w:rPr>
          <w:rFonts w:ascii="ArcherPro-Book" w:eastAsiaTheme="minorHAnsi" w:hAnsi="ArcherPro-Book" w:cstheme="minorBidi"/>
          <w:color w:val="000000"/>
          <w:sz w:val="32"/>
          <w:szCs w:val="32"/>
          <w:shd w:val="clear" w:color="auto" w:fill="FFFFFF"/>
          <w:lang w:eastAsia="en-US"/>
        </w:rPr>
        <w:t>- s</w:t>
      </w:r>
      <w:r w:rsidRPr="000D1C6F">
        <w:rPr>
          <w:rFonts w:ascii="Verdana" w:hAnsi="Verdana"/>
          <w:color w:val="666666"/>
        </w:rPr>
        <w:t>i raccomanda di gettare eventuali DPI, dispositivi di protezione come mascherine o guanti, negli appositi cestini.</w:t>
      </w:r>
    </w:p>
    <w:p w:rsidR="007A236D" w:rsidRP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 w:rsidRPr="007A236D">
        <w:rPr>
          <w:rFonts w:ascii="Verdana" w:hAnsi="Verdana"/>
          <w:color w:val="666666"/>
        </w:rPr>
        <w:t> </w:t>
      </w:r>
    </w:p>
    <w:p w:rsidR="007A236D" w:rsidRPr="007A236D" w:rsidRDefault="007A236D" w:rsidP="007A23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66666"/>
        </w:rPr>
      </w:pPr>
      <w:r w:rsidRPr="007A236D">
        <w:rPr>
          <w:rFonts w:ascii="Verdana" w:hAnsi="Verdana"/>
          <w:color w:val="666666"/>
        </w:rPr>
        <w:t>  </w:t>
      </w:r>
    </w:p>
    <w:sectPr w:rsidR="007A236D" w:rsidRPr="007A2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erPro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6D"/>
    <w:rsid w:val="00020C62"/>
    <w:rsid w:val="000D1C6F"/>
    <w:rsid w:val="005034ED"/>
    <w:rsid w:val="007A236D"/>
    <w:rsid w:val="00AE1F8C"/>
    <w:rsid w:val="00BD7761"/>
    <w:rsid w:val="00DD02F1"/>
    <w:rsid w:val="00D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ECA2"/>
  <w15:chartTrackingRefBased/>
  <w15:docId w15:val="{723CA21F-7DE0-4A45-B2FF-803D35E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A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236D"/>
    <w:rPr>
      <w:b/>
      <w:bCs/>
    </w:rPr>
  </w:style>
  <w:style w:type="character" w:styleId="Enfasicorsivo">
    <w:name w:val="Emphasis"/>
    <w:basedOn w:val="Carpredefinitoparagrafo"/>
    <w:uiPriority w:val="20"/>
    <w:qFormat/>
    <w:rsid w:val="007A236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A2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2020-07-02T10:39:00Z</dcterms:created>
  <dcterms:modified xsi:type="dcterms:W3CDTF">2020-07-02T11:10:00Z</dcterms:modified>
</cp:coreProperties>
</file>