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shd w:fill="ffffff" w:val="clear"/>
        <w:spacing w:line="396" w:lineRule="auto"/>
        <w:ind w:hanging="2"/>
        <w:jc w:val="right"/>
        <w:rPr>
          <w:b w:val="1"/>
        </w:rPr>
      </w:pPr>
      <w:r w:rsidDel="00000000" w:rsidR="00000000" w:rsidRPr="00000000">
        <w:rPr>
          <w:b w:val="1"/>
          <w:rtl w:val="0"/>
        </w:rPr>
        <w:t xml:space="preserve">ALLEGATO B</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rtl w:val="0"/>
        </w:rPr>
      </w:r>
    </w:p>
    <w:p w:rsidR="00000000" w:rsidDel="00000000" w:rsidP="00000000" w:rsidRDefault="00000000" w:rsidRPr="00000000" w14:paraId="00000007">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pBdr>
        <w:shd w:fill="ffffff" w:val="clear"/>
        <w:spacing w:line="396" w:lineRule="auto"/>
        <w:ind w:hanging="2"/>
        <w:rPr/>
      </w:pPr>
      <w:r w:rsidDel="00000000" w:rsidR="00000000" w:rsidRPr="00000000">
        <w:rPr>
          <w:b w:val="1"/>
          <w:rtl w:val="0"/>
        </w:rPr>
        <w:t xml:space="preserve">AFFIDAMENTO DIRETTO MEDIANTE MEPA </w:t>
      </w:r>
      <w:r w:rsidDel="00000000" w:rsidR="00000000" w:rsidRPr="00000000">
        <w:rPr>
          <w:rtl w:val="0"/>
        </w:rPr>
      </w:r>
    </w:p>
    <w:p w:rsidR="00000000" w:rsidDel="00000000" w:rsidP="00000000" w:rsidRDefault="00000000" w:rsidRPr="00000000" w14:paraId="00000009">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A">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B">
      <w:pPr>
        <w:widowControl w:val="0"/>
        <w:spacing w:line="396" w:lineRule="auto"/>
        <w:ind w:hanging="2"/>
        <w:jc w:val="both"/>
        <w:rPr/>
      </w:pPr>
      <w:r w:rsidDel="00000000" w:rsidR="00000000" w:rsidRPr="00000000">
        <w:rPr>
          <w:rtl w:val="0"/>
        </w:rPr>
      </w:r>
    </w:p>
    <w:p w:rsidR="00000000" w:rsidDel="00000000" w:rsidP="00000000" w:rsidRDefault="00000000" w:rsidRPr="00000000" w14:paraId="0000000C">
      <w:pPr>
        <w:spacing w:line="240" w:lineRule="auto"/>
        <w:ind w:right="71" w:hanging="2"/>
        <w:jc w:val="center"/>
        <w:rPr/>
      </w:pPr>
      <w:r w:rsidDel="00000000" w:rsidR="00000000" w:rsidRPr="00000000">
        <w:rPr>
          <w:b w:val="1"/>
          <w:i w:val="1"/>
          <w:rtl w:val="0"/>
        </w:rPr>
        <w:t xml:space="preserve">ESTRATTO DI DISCIPLINARE </w:t>
      </w:r>
      <w:r w:rsidDel="00000000" w:rsidR="00000000" w:rsidRPr="00000000">
        <w:rPr>
          <w:rtl w:val="0"/>
        </w:rPr>
      </w:r>
    </w:p>
    <w:p w:rsidR="00000000" w:rsidDel="00000000" w:rsidP="00000000" w:rsidRDefault="00000000" w:rsidRPr="00000000" w14:paraId="0000000D">
      <w:pPr>
        <w:spacing w:before="120" w:line="240" w:lineRule="auto"/>
        <w:ind w:right="74" w:hanging="2"/>
        <w:jc w:val="center"/>
        <w:rPr>
          <w:b w:val="1"/>
          <w:i w:val="1"/>
        </w:rPr>
      </w:pPr>
      <w:r w:rsidDel="00000000" w:rsidR="00000000" w:rsidRPr="00000000">
        <w:rPr>
          <w:b w:val="1"/>
          <w:i w:val="1"/>
          <w:rtl w:val="0"/>
        </w:rPr>
        <w:t xml:space="preserve">SERVIZIO DI FORNITURA RICAMBI VEICOLI PER LA CITTA’ DI TORINO. </w:t>
      </w:r>
    </w:p>
    <w:p w:rsidR="00000000" w:rsidDel="00000000" w:rsidP="00000000" w:rsidRDefault="00000000" w:rsidRPr="00000000" w14:paraId="0000000E">
      <w:pPr>
        <w:spacing w:before="120" w:line="240" w:lineRule="auto"/>
        <w:ind w:right="74" w:hanging="2"/>
        <w:jc w:val="center"/>
        <w:rPr/>
      </w:pPr>
      <w:r w:rsidDel="00000000" w:rsidR="00000000" w:rsidRPr="00000000">
        <w:rPr>
          <w:b w:val="1"/>
          <w:i w:val="1"/>
          <w:rtl w:val="0"/>
        </w:rPr>
        <w:t xml:space="preserve">TRIENNIO 2024/2026. </w:t>
      </w:r>
      <w:r w:rsidDel="00000000" w:rsidR="00000000" w:rsidRPr="00000000">
        <w:rPr>
          <w:rtl w:val="0"/>
        </w:rPr>
      </w:r>
    </w:p>
    <w:p w:rsidR="00000000" w:rsidDel="00000000" w:rsidP="00000000" w:rsidRDefault="00000000" w:rsidRPr="00000000" w14:paraId="0000000F">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0">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1">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2">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3">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4">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5">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pPr>
      <w:r w:rsidDel="00000000" w:rsidR="00000000" w:rsidRPr="00000000">
        <w:rPr>
          <w:rtl w:val="0"/>
        </w:rPr>
      </w:r>
    </w:p>
    <w:p w:rsidR="00000000" w:rsidDel="00000000" w:rsidP="00000000" w:rsidRDefault="00000000" w:rsidRPr="00000000" w14:paraId="00000016">
      <w:pPr>
        <w:spacing w:after="240" w:line="240" w:lineRule="auto"/>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Si specifica che il presente documento non è in alcun modo vincolante per l’Amministrazione.</w:t>
      </w:r>
    </w:p>
    <w:p w:rsidR="00000000" w:rsidDel="00000000" w:rsidP="00000000" w:rsidRDefault="00000000" w:rsidRPr="00000000" w14:paraId="00000017">
      <w:pPr>
        <w:spacing w:line="240" w:lineRule="auto"/>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N.B.: </w:t>
      </w:r>
      <w:r w:rsidDel="00000000" w:rsidR="00000000" w:rsidRPr="00000000">
        <w:rPr>
          <w:rFonts w:ascii="Helvetica Neue" w:cs="Helvetica Neue" w:eastAsia="Helvetica Neue" w:hAnsi="Helvetica Neue"/>
          <w:i w:val="1"/>
          <w:sz w:val="20"/>
          <w:szCs w:val="20"/>
          <w:rtl w:val="0"/>
        </w:rPr>
        <w:t xml:space="preserve">al fine di agevolare la comprensione delle caratteristiche del servizio oggetto dell’indagine di mercato, è stato redatto il presente documento, il quale rappresenta un “</w:t>
      </w:r>
      <w:r w:rsidDel="00000000" w:rsidR="00000000" w:rsidRPr="00000000">
        <w:rPr>
          <w:rFonts w:ascii="Helvetica Neue" w:cs="Helvetica Neue" w:eastAsia="Helvetica Neue" w:hAnsi="Helvetica Neue"/>
          <w:i w:val="1"/>
          <w:sz w:val="20"/>
          <w:szCs w:val="20"/>
          <w:u w:val="single"/>
          <w:rtl w:val="0"/>
        </w:rPr>
        <w:t xml:space="preserve">estratto a mero titolo esemplificativo</w:t>
      </w:r>
      <w:r w:rsidDel="00000000" w:rsidR="00000000" w:rsidRPr="00000000">
        <w:rPr>
          <w:rFonts w:ascii="Helvetica Neue" w:cs="Helvetica Neue" w:eastAsia="Helvetica Neue" w:hAnsi="Helvetica Neue"/>
          <w:i w:val="1"/>
          <w:sz w:val="20"/>
          <w:szCs w:val="20"/>
          <w:rtl w:val="0"/>
        </w:rPr>
        <w:t xml:space="preserve">” di disciplinare d’oneri e disciplinare tecnico, estraendo o condensando le parti più significative dell’articolato originale utilizzato per precedenti affidamenti, aggiornato al nuovo Codice dei Contratti, mantenendone per meri motivi redazionali anche la struttura, ritenute necessarie e prodromiche alla formulazione del preventivo richiesto per l’indagine di mercato.</w:t>
      </w:r>
    </w:p>
    <w:p w:rsidR="00000000" w:rsidDel="00000000" w:rsidP="00000000" w:rsidRDefault="00000000" w:rsidRPr="00000000" w14:paraId="00000018">
      <w:pPr>
        <w:spacing w:line="240" w:lineRule="auto"/>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D">
      <w:pPr>
        <w:spacing w:after="360" w:line="240" w:lineRule="auto"/>
        <w:jc w:val="both"/>
        <w:rPr>
          <w:b w:val="1"/>
          <w:u w:val="single"/>
        </w:rPr>
      </w:pPr>
      <w:r w:rsidDel="00000000" w:rsidR="00000000" w:rsidRPr="00000000">
        <w:rPr>
          <w:b w:val="1"/>
          <w:u w:val="single"/>
          <w:rtl w:val="0"/>
        </w:rPr>
        <w:t xml:space="preserve">SOMMARIO</w:t>
      </w:r>
    </w:p>
    <w:p w:rsidR="00000000" w:rsidDel="00000000" w:rsidP="00000000" w:rsidRDefault="00000000" w:rsidRPr="00000000" w14:paraId="0000001E">
      <w:pPr>
        <w:tabs>
          <w:tab w:val="left" w:leader="none" w:pos="8789"/>
        </w:tabs>
        <w:spacing w:after="120" w:before="120" w:line="240" w:lineRule="auto"/>
        <w:ind w:hanging="2"/>
        <w:rPr>
          <w:u w:val="single"/>
        </w:rPr>
      </w:pPr>
      <w:r w:rsidDel="00000000" w:rsidR="00000000" w:rsidRPr="00000000">
        <w:rPr>
          <w:b w:val="1"/>
          <w:u w:val="single"/>
          <w:rtl w:val="0"/>
        </w:rPr>
        <w:t xml:space="preserve">SEZIONE I – MODALITA’ DI GARA</w:t>
      </w:r>
      <w:r w:rsidDel="00000000" w:rsidR="00000000" w:rsidRPr="00000000">
        <w:rPr>
          <w:rtl w:val="0"/>
        </w:rPr>
      </w:r>
    </w:p>
    <w:p w:rsidR="00000000" w:rsidDel="00000000" w:rsidP="00000000" w:rsidRDefault="00000000" w:rsidRPr="00000000" w14:paraId="0000001F">
      <w:pPr>
        <w:tabs>
          <w:tab w:val="left" w:leader="none" w:pos="8789"/>
        </w:tabs>
        <w:spacing w:line="240" w:lineRule="auto"/>
        <w:ind w:hanging="2"/>
        <w:rPr/>
      </w:pPr>
      <w:r w:rsidDel="00000000" w:rsidR="00000000" w:rsidRPr="00000000">
        <w:rPr>
          <w:rtl w:val="0"/>
        </w:rPr>
        <w:t xml:space="preserve">ART.   1 – OGGETTO DEL SERVIZIO</w:t>
        <w:tab/>
      </w:r>
    </w:p>
    <w:p w:rsidR="00000000" w:rsidDel="00000000" w:rsidP="00000000" w:rsidRDefault="00000000" w:rsidRPr="00000000" w14:paraId="00000020">
      <w:pPr>
        <w:tabs>
          <w:tab w:val="left" w:leader="none" w:pos="8789"/>
        </w:tabs>
        <w:spacing w:line="240" w:lineRule="auto"/>
        <w:ind w:hanging="2"/>
        <w:rPr/>
      </w:pPr>
      <w:r w:rsidDel="00000000" w:rsidR="00000000" w:rsidRPr="00000000">
        <w:rPr>
          <w:rtl w:val="0"/>
        </w:rPr>
        <w:t xml:space="preserve">ART.   2 – DURATA E VALORE DEL CONTRATTO</w:t>
      </w:r>
    </w:p>
    <w:p w:rsidR="00000000" w:rsidDel="00000000" w:rsidP="00000000" w:rsidRDefault="00000000" w:rsidRPr="00000000" w14:paraId="00000021">
      <w:pPr>
        <w:tabs>
          <w:tab w:val="left" w:leader="none" w:pos="8789"/>
        </w:tabs>
        <w:spacing w:line="240" w:lineRule="auto"/>
        <w:ind w:hanging="2"/>
        <w:rPr/>
      </w:pPr>
      <w:r w:rsidDel="00000000" w:rsidR="00000000" w:rsidRPr="00000000">
        <w:rPr>
          <w:rtl w:val="0"/>
        </w:rPr>
        <w:t xml:space="preserve">ART.   3 – REQUISITI DI PARTECIPAZIONE E MODALITA’ DI OFFERTA</w:t>
      </w:r>
    </w:p>
    <w:p w:rsidR="00000000" w:rsidDel="00000000" w:rsidP="00000000" w:rsidRDefault="00000000" w:rsidRPr="00000000" w14:paraId="00000022">
      <w:pPr>
        <w:tabs>
          <w:tab w:val="left" w:leader="none" w:pos="8789"/>
        </w:tabs>
        <w:spacing w:line="240" w:lineRule="auto"/>
        <w:ind w:hanging="2"/>
        <w:rPr/>
      </w:pPr>
      <w:r w:rsidDel="00000000" w:rsidR="00000000" w:rsidRPr="00000000">
        <w:rPr>
          <w:rtl w:val="0"/>
        </w:rPr>
        <w:t xml:space="preserve">ART.   4 – ONERI PER LA SICUREZZA</w:t>
      </w:r>
    </w:p>
    <w:p w:rsidR="00000000" w:rsidDel="00000000" w:rsidP="00000000" w:rsidRDefault="00000000" w:rsidRPr="00000000" w14:paraId="00000023">
      <w:pPr>
        <w:tabs>
          <w:tab w:val="left" w:leader="none" w:pos="8789"/>
        </w:tabs>
        <w:spacing w:line="240" w:lineRule="auto"/>
        <w:ind w:hanging="2"/>
        <w:rPr>
          <w:rFonts w:ascii="Times New Roman" w:cs="Times New Roman" w:eastAsia="Times New Roman" w:hAnsi="Times New Roman"/>
          <w:sz w:val="24"/>
          <w:szCs w:val="24"/>
        </w:rPr>
      </w:pPr>
      <w:r w:rsidDel="00000000" w:rsidR="00000000" w:rsidRPr="00000000">
        <w:rPr>
          <w:rtl w:val="0"/>
        </w:rPr>
        <w:t xml:space="preserve">ART.   5 – COMUNICAZIONI</w:t>
        <w:tab/>
      </w:r>
      <w:r w:rsidDel="00000000" w:rsidR="00000000" w:rsidRPr="00000000">
        <w:rPr>
          <w:rtl w:val="0"/>
        </w:rPr>
      </w:r>
    </w:p>
    <w:p w:rsidR="00000000" w:rsidDel="00000000" w:rsidP="00000000" w:rsidRDefault="00000000" w:rsidRPr="00000000" w14:paraId="00000024">
      <w:pPr>
        <w:tabs>
          <w:tab w:val="left" w:leader="none" w:pos="8789"/>
        </w:tabs>
        <w:spacing w:line="240" w:lineRule="auto"/>
        <w:ind w:hanging="2"/>
        <w:rPr/>
      </w:pPr>
      <w:r w:rsidDel="00000000" w:rsidR="00000000" w:rsidRPr="00000000">
        <w:rPr>
          <w:rtl w:val="0"/>
        </w:rPr>
        <w:t xml:space="preserve">ART.   6 – GARANZIA PROVVISORIA</w:t>
      </w:r>
    </w:p>
    <w:p w:rsidR="00000000" w:rsidDel="00000000" w:rsidP="00000000" w:rsidRDefault="00000000" w:rsidRPr="00000000" w14:paraId="00000025">
      <w:pPr>
        <w:tabs>
          <w:tab w:val="left" w:leader="none" w:pos="8789"/>
        </w:tabs>
        <w:spacing w:line="240" w:lineRule="auto"/>
        <w:ind w:hanging="2"/>
        <w:rPr>
          <w:rFonts w:ascii="Times New Roman" w:cs="Times New Roman" w:eastAsia="Times New Roman" w:hAnsi="Times New Roman"/>
          <w:sz w:val="24"/>
          <w:szCs w:val="24"/>
        </w:rPr>
      </w:pPr>
      <w:r w:rsidDel="00000000" w:rsidR="00000000" w:rsidRPr="00000000">
        <w:rPr>
          <w:rtl w:val="0"/>
        </w:rPr>
        <w:t xml:space="preserve">ART.   7 – GARANZIA DEFINITIVA</w:t>
        <w:tab/>
        <w:t xml:space="preserve"> </w:t>
      </w:r>
      <w:r w:rsidDel="00000000" w:rsidR="00000000" w:rsidRPr="00000000">
        <w:rPr>
          <w:rtl w:val="0"/>
        </w:rPr>
      </w:r>
    </w:p>
    <w:p w:rsidR="00000000" w:rsidDel="00000000" w:rsidP="00000000" w:rsidRDefault="00000000" w:rsidRPr="00000000" w14:paraId="00000026">
      <w:pPr>
        <w:tabs>
          <w:tab w:val="left" w:leader="none" w:pos="8789"/>
        </w:tabs>
        <w:spacing w:line="240" w:lineRule="auto"/>
        <w:ind w:hanging="2"/>
        <w:rPr/>
      </w:pPr>
      <w:r w:rsidDel="00000000" w:rsidR="00000000" w:rsidRPr="00000000">
        <w:rPr>
          <w:rtl w:val="0"/>
        </w:rPr>
        <w:t xml:space="preserve">ART.   8 – SUBAPPALTO</w:t>
      </w:r>
    </w:p>
    <w:p w:rsidR="00000000" w:rsidDel="00000000" w:rsidP="00000000" w:rsidRDefault="00000000" w:rsidRPr="00000000" w14:paraId="00000027">
      <w:pPr>
        <w:tabs>
          <w:tab w:val="left" w:leader="none" w:pos="8789"/>
        </w:tabs>
        <w:spacing w:line="240" w:lineRule="auto"/>
        <w:ind w:hanging="2"/>
        <w:rPr/>
      </w:pPr>
      <w:r w:rsidDel="00000000" w:rsidR="00000000" w:rsidRPr="00000000">
        <w:rPr>
          <w:rtl w:val="0"/>
        </w:rPr>
        <w:t xml:space="preserve">ART.   9 – AGGIUDICAZIONE E STIPULA DEL CONTRATTO</w:t>
      </w:r>
    </w:p>
    <w:p w:rsidR="00000000" w:rsidDel="00000000" w:rsidP="00000000" w:rsidRDefault="00000000" w:rsidRPr="00000000" w14:paraId="00000028">
      <w:pPr>
        <w:tabs>
          <w:tab w:val="left" w:leader="none" w:pos="8789"/>
        </w:tabs>
        <w:spacing w:line="240" w:lineRule="auto"/>
        <w:ind w:hanging="2"/>
        <w:rPr/>
      </w:pPr>
      <w:r w:rsidDel="00000000" w:rsidR="00000000" w:rsidRPr="00000000">
        <w:rPr>
          <w:rtl w:val="0"/>
        </w:rPr>
        <w:t xml:space="preserve">ART. 10 – DEFINIZIONE DELLE CONTROVERSIE</w:t>
      </w:r>
    </w:p>
    <w:p w:rsidR="00000000" w:rsidDel="00000000" w:rsidP="00000000" w:rsidRDefault="00000000" w:rsidRPr="00000000" w14:paraId="00000029">
      <w:pPr>
        <w:tabs>
          <w:tab w:val="left" w:leader="none" w:pos="8789"/>
        </w:tabs>
        <w:spacing w:line="240" w:lineRule="auto"/>
        <w:ind w:hanging="2"/>
        <w:rPr/>
      </w:pPr>
      <w:r w:rsidDel="00000000" w:rsidR="00000000" w:rsidRPr="00000000">
        <w:rPr>
          <w:rtl w:val="0"/>
        </w:rPr>
        <w:t xml:space="preserve">ART. 11 – TRATTAMENTO DEI DATI PERSONALI</w:t>
      </w:r>
    </w:p>
    <w:p w:rsidR="00000000" w:rsidDel="00000000" w:rsidP="00000000" w:rsidRDefault="00000000" w:rsidRPr="00000000" w14:paraId="0000002A">
      <w:pPr>
        <w:tabs>
          <w:tab w:val="left" w:leader="none" w:pos="8789"/>
        </w:tabs>
        <w:spacing w:line="240" w:lineRule="auto"/>
        <w:ind w:hanging="2"/>
        <w:rPr/>
      </w:pPr>
      <w:r w:rsidDel="00000000" w:rsidR="00000000" w:rsidRPr="00000000">
        <w:rPr>
          <w:rtl w:val="0"/>
        </w:rPr>
        <w:t xml:space="preserve">ART. 12 – RICHIESTA INFORMAZIONI E CHIARIMENTI</w:t>
        <w:tab/>
      </w:r>
    </w:p>
    <w:p w:rsidR="00000000" w:rsidDel="00000000" w:rsidP="00000000" w:rsidRDefault="00000000" w:rsidRPr="00000000" w14:paraId="0000002B">
      <w:pPr>
        <w:spacing w:after="120" w:before="360" w:line="240" w:lineRule="auto"/>
        <w:ind w:hanging="2"/>
        <w:jc w:val="both"/>
        <w:rPr>
          <w:u w:val="single"/>
        </w:rPr>
      </w:pPr>
      <w:r w:rsidDel="00000000" w:rsidR="00000000" w:rsidRPr="00000000">
        <w:rPr>
          <w:b w:val="1"/>
          <w:u w:val="single"/>
          <w:rtl w:val="0"/>
        </w:rPr>
        <w:t xml:space="preserve">SEZIONE II – OBBLIGHI DELL’AFFIDATARIO</w:t>
      </w:r>
      <w:r w:rsidDel="00000000" w:rsidR="00000000" w:rsidRPr="00000000">
        <w:rPr>
          <w:rtl w:val="0"/>
        </w:rPr>
      </w:r>
    </w:p>
    <w:p w:rsidR="00000000" w:rsidDel="00000000" w:rsidP="00000000" w:rsidRDefault="00000000" w:rsidRPr="00000000" w14:paraId="0000002C">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pPr>
      <w:r w:rsidDel="00000000" w:rsidR="00000000" w:rsidRPr="00000000">
        <w:rPr>
          <w:rtl w:val="0"/>
        </w:rPr>
        <w:t xml:space="preserve">ART. 13 – OBBLIGHI DELL’AFFIDATARIO, MODALITA’ E TEMPI DI ESECUZIONE</w:t>
      </w:r>
    </w:p>
    <w:p w:rsidR="00000000" w:rsidDel="00000000" w:rsidP="00000000" w:rsidRDefault="00000000" w:rsidRPr="00000000" w14:paraId="0000002D">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line="240" w:lineRule="auto"/>
        <w:ind w:hanging="2"/>
        <w:rPr>
          <w:rFonts w:ascii="Times New Roman" w:cs="Times New Roman" w:eastAsia="Times New Roman" w:hAnsi="Times New Roman"/>
          <w:sz w:val="24"/>
          <w:szCs w:val="24"/>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2E">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before="120" w:line="240" w:lineRule="auto"/>
        <w:ind w:hanging="2"/>
        <w:rPr>
          <w:u w:val="single"/>
        </w:rPr>
      </w:pPr>
      <w:r w:rsidDel="00000000" w:rsidR="00000000" w:rsidRPr="00000000">
        <w:rPr>
          <w:rtl w:val="0"/>
        </w:rPr>
      </w:r>
    </w:p>
    <w:p w:rsidR="00000000" w:rsidDel="00000000" w:rsidP="00000000" w:rsidRDefault="00000000" w:rsidRPr="00000000" w14:paraId="0000002F">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before="120" w:line="240" w:lineRule="auto"/>
        <w:ind w:hanging="2"/>
        <w:rPr>
          <w:u w:val="single"/>
        </w:rPr>
      </w:pPr>
      <w:r w:rsidDel="00000000" w:rsidR="00000000" w:rsidRPr="00000000">
        <w:rPr>
          <w:rtl w:val="0"/>
        </w:rPr>
      </w:r>
    </w:p>
    <w:p w:rsidR="00000000" w:rsidDel="00000000" w:rsidP="00000000" w:rsidRDefault="00000000" w:rsidRPr="00000000" w14:paraId="00000030">
      <w:p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789"/>
        </w:tabs>
        <w:spacing w:before="120" w:line="240" w:lineRule="auto"/>
        <w:ind w:hanging="2"/>
        <w:rPr>
          <w:u w:val="single"/>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pBdr>
        <w:shd w:fill="ffffff" w:val="clear"/>
        <w:tabs>
          <w:tab w:val="center" w:leader="none" w:pos="4606"/>
          <w:tab w:val="left" w:leader="none" w:pos="7350"/>
        </w:tabs>
        <w:spacing w:after="120" w:line="240" w:lineRule="auto"/>
        <w:ind w:hanging="2"/>
        <w:rPr>
          <w:rFonts w:ascii="Times New Roman" w:cs="Times New Roman" w:eastAsia="Times New Roman" w:hAnsi="Times New Roman"/>
          <w:sz w:val="24"/>
          <w:szCs w:val="24"/>
        </w:rPr>
      </w:pPr>
      <w:r w:rsidDel="00000000" w:rsidR="00000000" w:rsidRPr="00000000">
        <w:br w:type="page"/>
      </w:r>
      <w:r w:rsidDel="00000000" w:rsidR="00000000" w:rsidRPr="00000000">
        <w:rPr>
          <w:b w:val="1"/>
          <w:i w:val="1"/>
          <w:u w:val="single"/>
          <w:rtl w:val="0"/>
        </w:rPr>
        <w:t xml:space="preserve">ALLEGATI (omissis)</w:t>
      </w:r>
      <w:r w:rsidDel="00000000" w:rsidR="00000000" w:rsidRPr="00000000">
        <w:rPr>
          <w:rtl w:val="0"/>
        </w:rPr>
      </w:r>
    </w:p>
    <w:p w:rsidR="00000000" w:rsidDel="00000000" w:rsidP="00000000" w:rsidRDefault="00000000" w:rsidRPr="00000000" w14:paraId="00000032">
      <w:pPr>
        <w:widowControl w:val="0"/>
        <w:spacing w:line="240" w:lineRule="auto"/>
        <w:ind w:hanging="2"/>
        <w:rPr/>
      </w:pPr>
      <w:r w:rsidDel="00000000" w:rsidR="00000000" w:rsidRPr="00000000">
        <w:rPr>
          <w:rtl w:val="0"/>
        </w:rPr>
        <w:t xml:space="preserve">ALLEGATO   1 - MODELLO DI ISTANZA</w:t>
      </w:r>
    </w:p>
    <w:p w:rsidR="00000000" w:rsidDel="00000000" w:rsidP="00000000" w:rsidRDefault="00000000" w:rsidRPr="00000000" w14:paraId="00000033">
      <w:pPr>
        <w:widowControl w:val="0"/>
        <w:spacing w:line="240" w:lineRule="auto"/>
        <w:ind w:hanging="2"/>
        <w:rPr/>
      </w:pPr>
      <w:r w:rsidDel="00000000" w:rsidR="00000000" w:rsidRPr="00000000">
        <w:rPr>
          <w:rtl w:val="0"/>
        </w:rPr>
        <w:t xml:space="preserve">ALLEGATO   2 - DICHIARAZIONE DI POSSESSO DEI REQUISITI DI CAPACITA’ TECNICA                                                                                                                                 E PROFESSIONALE</w:t>
      </w:r>
    </w:p>
    <w:p w:rsidR="00000000" w:rsidDel="00000000" w:rsidP="00000000" w:rsidRDefault="00000000" w:rsidRPr="00000000" w14:paraId="00000034">
      <w:pPr>
        <w:widowControl w:val="0"/>
        <w:spacing w:line="240" w:lineRule="auto"/>
        <w:ind w:hanging="2"/>
        <w:rPr/>
      </w:pPr>
      <w:r w:rsidDel="00000000" w:rsidR="00000000" w:rsidRPr="00000000">
        <w:rPr>
          <w:rtl w:val="0"/>
        </w:rPr>
        <w:t xml:space="preserve">ALLEGATO   3 - DICHIARAZIONE DI OTTEMPERANZA</w:t>
      </w:r>
    </w:p>
    <w:p w:rsidR="00000000" w:rsidDel="00000000" w:rsidP="00000000" w:rsidRDefault="00000000" w:rsidRPr="00000000" w14:paraId="00000035">
      <w:pPr>
        <w:widowControl w:val="0"/>
        <w:spacing w:line="240" w:lineRule="auto"/>
        <w:ind w:hanging="2"/>
        <w:rPr/>
      </w:pPr>
      <w:r w:rsidDel="00000000" w:rsidR="00000000" w:rsidRPr="00000000">
        <w:rPr>
          <w:rtl w:val="0"/>
        </w:rPr>
        <w:t xml:space="preserve">ALLEGATO   4 - DGUE</w:t>
      </w:r>
    </w:p>
    <w:p w:rsidR="00000000" w:rsidDel="00000000" w:rsidP="00000000" w:rsidRDefault="00000000" w:rsidRPr="00000000" w14:paraId="00000036">
      <w:pPr>
        <w:widowControl w:val="0"/>
        <w:spacing w:line="240" w:lineRule="auto"/>
        <w:ind w:hanging="2"/>
        <w:rPr/>
      </w:pPr>
      <w:r w:rsidDel="00000000" w:rsidR="00000000" w:rsidRPr="00000000">
        <w:rPr>
          <w:rtl w:val="0"/>
        </w:rPr>
        <w:t xml:space="preserve">ALLEGATO   5 - OFFERTA ECONOMICA </w:t>
      </w:r>
    </w:p>
    <w:p w:rsidR="00000000" w:rsidDel="00000000" w:rsidP="00000000" w:rsidRDefault="00000000" w:rsidRPr="00000000" w14:paraId="00000037">
      <w:pPr>
        <w:widowControl w:val="0"/>
        <w:spacing w:line="240" w:lineRule="auto"/>
        <w:ind w:hanging="2"/>
        <w:rPr/>
      </w:pPr>
      <w:r w:rsidDel="00000000" w:rsidR="00000000" w:rsidRPr="00000000">
        <w:rPr>
          <w:rtl w:val="0"/>
        </w:rPr>
        <w:t xml:space="preserve">ALLEGATO   6 - DICHIARAZIONE CAPACITÀ ECONOMICO FINANZIARIA</w:t>
      </w:r>
    </w:p>
    <w:p w:rsidR="00000000" w:rsidDel="00000000" w:rsidP="00000000" w:rsidRDefault="00000000" w:rsidRPr="00000000" w14:paraId="00000038">
      <w:pPr>
        <w:widowControl w:val="0"/>
        <w:spacing w:line="240" w:lineRule="auto"/>
        <w:ind w:hanging="2"/>
        <w:rPr/>
      </w:pPr>
      <w:r w:rsidDel="00000000" w:rsidR="00000000" w:rsidRPr="00000000">
        <w:rPr>
          <w:rtl w:val="0"/>
        </w:rPr>
        <w:t xml:space="preserve">ALLEGATO   7 - DUVRI</w:t>
      </w:r>
      <w:r w:rsidDel="00000000" w:rsidR="00000000" w:rsidRPr="00000000">
        <w:rPr>
          <w:rtl w:val="0"/>
        </w:rPr>
        <w:t xml:space="preserve"> </w:t>
      </w:r>
    </w:p>
    <w:p w:rsidR="00000000" w:rsidDel="00000000" w:rsidP="00000000" w:rsidRDefault="00000000" w:rsidRPr="00000000" w14:paraId="00000039">
      <w:pPr>
        <w:widowControl w:val="0"/>
        <w:spacing w:line="240" w:lineRule="auto"/>
        <w:ind w:hanging="2"/>
        <w:rPr/>
      </w:pPr>
      <w:r w:rsidDel="00000000" w:rsidR="00000000" w:rsidRPr="00000000">
        <w:rPr>
          <w:rtl w:val="0"/>
        </w:rPr>
        <w:t xml:space="preserve">ALLEGATO   8 - CONTRATTO DI NOMINA RESPONSABILE TRATTAMENTO DATI</w:t>
      </w:r>
    </w:p>
    <w:p w:rsidR="00000000" w:rsidDel="00000000" w:rsidP="00000000" w:rsidRDefault="00000000" w:rsidRPr="00000000" w14:paraId="0000003A">
      <w:pPr>
        <w:widowControl w:val="0"/>
        <w:spacing w:line="240" w:lineRule="auto"/>
        <w:ind w:hanging="2"/>
        <w:rPr/>
      </w:pPr>
      <w:r w:rsidDel="00000000" w:rsidR="00000000" w:rsidRPr="00000000">
        <w:rPr>
          <w:rtl w:val="0"/>
        </w:rPr>
      </w:r>
    </w:p>
    <w:p w:rsidR="00000000" w:rsidDel="00000000" w:rsidP="00000000" w:rsidRDefault="00000000" w:rsidRPr="00000000" w14:paraId="0000003B">
      <w:pPr>
        <w:widowControl w:val="0"/>
        <w:spacing w:line="240" w:lineRule="auto"/>
        <w:ind w:hanging="2"/>
        <w:jc w:val="both"/>
        <w:rPr/>
      </w:pPr>
      <w:r w:rsidDel="00000000" w:rsidR="00000000" w:rsidRPr="00000000">
        <w:rPr>
          <w:rtl w:val="0"/>
        </w:rPr>
      </w:r>
    </w:p>
    <w:p w:rsidR="00000000" w:rsidDel="00000000" w:rsidP="00000000" w:rsidRDefault="00000000" w:rsidRPr="00000000" w14:paraId="0000003C">
      <w:pPr>
        <w:widowControl w:val="0"/>
        <w:spacing w:line="240" w:lineRule="auto"/>
        <w:ind w:hanging="2"/>
        <w:jc w:val="both"/>
        <w:rPr/>
      </w:pPr>
      <w:r w:rsidDel="00000000" w:rsidR="00000000" w:rsidRPr="00000000">
        <w:rPr>
          <w:rtl w:val="0"/>
        </w:rPr>
      </w:r>
    </w:p>
    <w:p w:rsidR="00000000" w:rsidDel="00000000" w:rsidP="00000000" w:rsidRDefault="00000000" w:rsidRPr="00000000" w14:paraId="0000003D">
      <w:pPr>
        <w:widowControl w:val="0"/>
        <w:spacing w:line="240" w:lineRule="auto"/>
        <w:ind w:hanging="2"/>
        <w:jc w:val="both"/>
        <w:rPr/>
      </w:pPr>
      <w:r w:rsidDel="00000000" w:rsidR="00000000" w:rsidRPr="00000000">
        <w:rPr>
          <w:rtl w:val="0"/>
        </w:rPr>
      </w:r>
    </w:p>
    <w:p w:rsidR="00000000" w:rsidDel="00000000" w:rsidP="00000000" w:rsidRDefault="00000000" w:rsidRPr="00000000" w14:paraId="0000003E">
      <w:pPr>
        <w:widowControl w:val="0"/>
        <w:tabs>
          <w:tab w:val="left" w:leader="none" w:pos="-1110"/>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pacing w:line="396"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pBdr>
        <w:shd w:fill="ffffff" w:val="clear"/>
        <w:spacing w:line="396" w:lineRule="auto"/>
        <w:ind w:hanging="2"/>
        <w:rPr>
          <w:b w:val="1"/>
        </w:rPr>
      </w:pPr>
      <w:r w:rsidDel="00000000" w:rsidR="00000000" w:rsidRPr="00000000">
        <w:br w:type="page"/>
      </w:r>
      <w:r w:rsidDel="00000000" w:rsidR="00000000" w:rsidRPr="00000000">
        <w:rPr>
          <w:b w:val="1"/>
          <w:rtl w:val="0"/>
        </w:rPr>
        <w:t xml:space="preserve">OGGETTO: </w:t>
      </w:r>
      <w:r w:rsidDel="00000000" w:rsidR="00000000" w:rsidRPr="00000000">
        <w:rPr>
          <w:rtl w:val="0"/>
        </w:rPr>
        <w:t xml:space="preserve">  </w:t>
      </w:r>
      <w:r w:rsidDel="00000000" w:rsidR="00000000" w:rsidRPr="00000000">
        <w:rPr>
          <w:b w:val="1"/>
          <w:rtl w:val="0"/>
        </w:rPr>
        <w:t xml:space="preserve">SERVIZIO DI FORNITURA DI RICAMBI PER IL PARCO VEICOLI DELLA AMMINISTRAZIONE COMUNALE”. TRIENNIO 2024/2026.  Importo  Euro 146.400,00 IVA compresa. </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pBdr>
        <w:shd w:fill="ffffff" w:val="clear"/>
        <w:spacing w:line="396" w:lineRule="auto"/>
        <w:ind w:hanging="2"/>
        <w:rPr>
          <w:b w:val="1"/>
        </w:rPr>
      </w:pPr>
      <w:r w:rsidDel="00000000" w:rsidR="00000000" w:rsidRPr="00000000">
        <w:rPr>
          <w:rtl w:val="0"/>
        </w:rPr>
      </w:r>
    </w:p>
    <w:p w:rsidR="00000000" w:rsidDel="00000000" w:rsidP="00000000" w:rsidRDefault="00000000" w:rsidRPr="00000000" w14:paraId="00000041">
      <w:pPr>
        <w:widowControl w:val="0"/>
        <w:spacing w:line="396" w:lineRule="auto"/>
        <w:ind w:hanging="2"/>
        <w:jc w:val="both"/>
        <w:rPr/>
      </w:pPr>
      <w:r w:rsidDel="00000000" w:rsidR="00000000" w:rsidRPr="00000000">
        <w:rPr>
          <w:rtl w:val="0"/>
        </w:rPr>
        <w:t xml:space="preserve">La Città di Torino intende procedere all’acquisto del servizio in oggetto mediante procedura di affidamento diretto ai sensi dell’art. 50, comma 1, lettera b) del D.lgs. 36/2023 e con le modalità previste dal presente Capitolato Speciale, utilizzando la piattaforma MEPA.</w:t>
      </w:r>
    </w:p>
    <w:p w:rsidR="00000000" w:rsidDel="00000000" w:rsidP="00000000" w:rsidRDefault="00000000" w:rsidRPr="00000000" w14:paraId="00000042">
      <w:pPr>
        <w:widowControl w:val="0"/>
        <w:spacing w:line="396" w:lineRule="auto"/>
        <w:ind w:hanging="2"/>
        <w:jc w:val="both"/>
        <w:rPr/>
      </w:pPr>
      <w:r w:rsidDel="00000000" w:rsidR="00000000" w:rsidRPr="00000000">
        <w:rPr>
          <w:rtl w:val="0"/>
        </w:rPr>
        <w:t xml:space="preserve">Le Condizioni del Contratto per la fornitura di servizi che verrà concluso in caso di accettazione dell’offerta del fornitore sono integrate e modificate dalle clausole che seguono, le quali prevarranno in caso di contrasto con altre disposizioni contenute nelle Condizioni Generali di Contratto relative al Bando “</w:t>
      </w:r>
      <w:r w:rsidDel="00000000" w:rsidR="00000000" w:rsidRPr="00000000">
        <w:rPr>
          <w:b w:val="1"/>
          <w:rtl w:val="0"/>
        </w:rPr>
        <w:t xml:space="preserve">………………….” </w:t>
      </w:r>
      <w:r w:rsidDel="00000000" w:rsidR="00000000" w:rsidRPr="00000000">
        <w:rPr>
          <w:rtl w:val="0"/>
        </w:rPr>
        <w:t xml:space="preserve">/ Categoria merceologica “…………………..”</w:t>
      </w:r>
    </w:p>
    <w:p w:rsidR="00000000" w:rsidDel="00000000" w:rsidP="00000000" w:rsidRDefault="00000000" w:rsidRPr="00000000" w14:paraId="00000043">
      <w:pPr>
        <w:widowControl w:val="0"/>
        <w:spacing w:line="396" w:lineRule="auto"/>
        <w:ind w:hanging="2"/>
        <w:jc w:val="both"/>
        <w:rPr>
          <w:i w:val="1"/>
        </w:rPr>
      </w:pPr>
      <w:r w:rsidDel="00000000" w:rsidR="00000000" w:rsidRPr="00000000">
        <w:rPr>
          <w:rtl w:val="0"/>
        </w:rPr>
        <w:t xml:space="preserve">(</w:t>
      </w:r>
      <w:r w:rsidDel="00000000" w:rsidR="00000000" w:rsidRPr="00000000">
        <w:rPr>
          <w:i w:val="1"/>
          <w:rtl w:val="0"/>
        </w:rPr>
        <w:t xml:space="preserve">questi i Bandi e le Categorie normalmente più rappresentative, tra le quali verrà definita quella specifica di riferimento, ovvero ulteriore su verifica degli Operatori Economici aderenti:</w:t>
      </w:r>
    </w:p>
    <w:p w:rsidR="00000000" w:rsidDel="00000000" w:rsidP="00000000" w:rsidRDefault="00000000" w:rsidRPr="00000000" w14:paraId="00000044">
      <w:pPr>
        <w:widowControl w:val="0"/>
        <w:spacing w:line="396" w:lineRule="auto"/>
        <w:ind w:hanging="2"/>
        <w:jc w:val="both"/>
        <w:rPr>
          <w:b w:val="1"/>
        </w:rPr>
      </w:pPr>
      <w:r w:rsidDel="00000000" w:rsidR="00000000" w:rsidRPr="00000000">
        <w:rPr>
          <w:i w:val="1"/>
          <w:rtl w:val="0"/>
        </w:rPr>
        <w:t xml:space="preserve">Bando “</w:t>
      </w:r>
      <w:r w:rsidDel="00000000" w:rsidR="00000000" w:rsidRPr="00000000">
        <w:rPr>
          <w:b w:val="1"/>
          <w:i w:val="1"/>
          <w:rtl w:val="0"/>
        </w:rPr>
        <w:t xml:space="preserve">Mezzi di trasporto e parti di ricambio” </w:t>
      </w:r>
      <w:r w:rsidDel="00000000" w:rsidR="00000000" w:rsidRPr="00000000">
        <w:rPr>
          <w:i w:val="1"/>
          <w:rtl w:val="0"/>
        </w:rPr>
        <w:t xml:space="preserve">/ Categoria merceologica</w:t>
      </w:r>
      <w:r w:rsidDel="00000000" w:rsidR="00000000" w:rsidRPr="00000000">
        <w:rPr>
          <w:b w:val="1"/>
          <w:i w:val="1"/>
          <w:rtl w:val="0"/>
        </w:rPr>
        <w:t xml:space="preserve"> “Veicoli, attrezzature, accessori e parti di ricambio assistenza manutenzione e riparazione-Mepa Beni”</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5">
      <w:pPr>
        <w:widowControl w:val="0"/>
        <w:spacing w:line="396" w:lineRule="auto"/>
        <w:ind w:hanging="2"/>
        <w:jc w:val="both"/>
        <w:rPr/>
      </w:pPr>
      <w:r w:rsidDel="00000000" w:rsidR="00000000" w:rsidRPr="00000000">
        <w:rPr>
          <w:rtl w:val="0"/>
        </w:rPr>
        <w:t xml:space="preserve">del Mercato Elettronico della Pubblica Amministrazione ai sensi del combinato disposto degli art. 48 comma 3 del D.lgs. 36/2023 e dell’art. 1, comma 450, della Legge 296/2006 e s.m.i..</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pBdr>
        <w:shd w:fill="ffffff" w:val="clear"/>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SEZIONE I MODALITA’ DI GARA</w:t>
      </w: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pBdr>
        <w:shd w:fill="ffffff" w:val="clear"/>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w:t>
      </w: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pBdr>
        <w:shd w:fill="ffffff" w:val="clear"/>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OGGETTO DEL SERVIZIO</w:t>
      </w:r>
      <w:r w:rsidDel="00000000" w:rsidR="00000000" w:rsidRPr="00000000">
        <w:rPr>
          <w:rtl w:val="0"/>
        </w:rPr>
      </w:r>
    </w:p>
    <w:p w:rsidR="00000000" w:rsidDel="00000000" w:rsidP="00000000" w:rsidRDefault="00000000" w:rsidRPr="00000000" w14:paraId="00000049">
      <w:pPr>
        <w:widowControl w:val="0"/>
        <w:spacing w:before="120" w:line="396" w:lineRule="auto"/>
        <w:ind w:hanging="2"/>
        <w:jc w:val="both"/>
        <w:rPr/>
      </w:pPr>
      <w:r w:rsidDel="00000000" w:rsidR="00000000" w:rsidRPr="00000000">
        <w:rPr>
          <w:b w:val="1"/>
          <w:rtl w:val="0"/>
        </w:rPr>
        <w:t xml:space="preserve">L’appalto ha per oggetto il servizio di fornitura ricambi ed accessori veicoli, come meglio specificato nel documento </w:t>
      </w:r>
      <w:r w:rsidDel="00000000" w:rsidR="00000000" w:rsidRPr="00000000">
        <w:rPr>
          <w:b w:val="1"/>
          <w:i w:val="1"/>
          <w:rtl w:val="0"/>
        </w:rPr>
        <w:t xml:space="preserve">“Capitolato Tecnico per il servizio di fornitura ricambi per il Triennio 2024/2026”</w:t>
      </w:r>
      <w:r w:rsidDel="00000000" w:rsidR="00000000" w:rsidRPr="00000000">
        <w:rPr>
          <w:b w:val="1"/>
          <w:rtl w:val="0"/>
        </w:rPr>
        <w:t xml:space="preserve">. </w:t>
      </w:r>
      <w:r w:rsidDel="00000000" w:rsidR="00000000" w:rsidRPr="00000000">
        <w:rPr>
          <w:rtl w:val="0"/>
        </w:rPr>
        <w:t xml:space="preserve">Tutti gli elementi necessari alla corretta formulazione dell’offerta sono contenuti negli allegati </w:t>
      </w:r>
      <w:r w:rsidDel="00000000" w:rsidR="00000000" w:rsidRPr="00000000">
        <w:rPr>
          <w:b w:val="1"/>
          <w:i w:val="1"/>
          <w:rtl w:val="0"/>
        </w:rPr>
        <w:t xml:space="preserve">(omissis) </w:t>
      </w:r>
      <w:r w:rsidDel="00000000" w:rsidR="00000000" w:rsidRPr="00000000">
        <w:rPr>
          <w:rtl w:val="0"/>
        </w:rPr>
        <w:t xml:space="preserve">al presente Disciplinare e nei successivi articoli.</w:t>
      </w:r>
    </w:p>
    <w:p w:rsidR="00000000" w:rsidDel="00000000" w:rsidP="00000000" w:rsidRDefault="00000000" w:rsidRPr="00000000" w14:paraId="0000004A">
      <w:pPr>
        <w:widowControl w:val="0"/>
        <w:spacing w:before="120" w:line="396" w:lineRule="auto"/>
        <w:ind w:hanging="2"/>
        <w:jc w:val="both"/>
        <w:rPr/>
      </w:pPr>
      <w:r w:rsidDel="00000000" w:rsidR="00000000" w:rsidRPr="00000000">
        <w:rPr>
          <w:rtl w:val="0"/>
        </w:rPr>
        <w:t xml:space="preserve">La trattativa diretta oggetto del presente Disciplinare è soggetta alle disposizioni di cui al D.lgs. 36/2023.</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pBdr>
        <w:shd w:fill="ffffff" w:val="clear"/>
        <w:tabs>
          <w:tab w:val="center" w:leader="none" w:pos="4606"/>
          <w:tab w:val="left" w:leader="none" w:pos="7350"/>
        </w:tabs>
        <w:spacing w:before="120" w:line="396" w:lineRule="auto"/>
        <w:ind w:hanging="2"/>
        <w:jc w:val="both"/>
        <w:rPr>
          <w:rFonts w:ascii="Times New Roman" w:cs="Times New Roman" w:eastAsia="Times New Roman" w:hAnsi="Times New Roman"/>
          <w:sz w:val="24"/>
          <w:szCs w:val="24"/>
        </w:rPr>
      </w:pPr>
      <w:r w:rsidDel="00000000" w:rsidR="00000000" w:rsidRPr="00000000">
        <w:rPr>
          <w:rtl w:val="0"/>
        </w:rPr>
        <w:t xml:space="preserve">Per quanto non espressamente previsto in detta normativa, ai sensi dell’art. 12 del D.lgs. 36/2023, alle procedure di affidamento e alle altre attività amministrative in materia di contratti pubblici si applicano le disposizioni di cui alla legge 7 agosto 1990, n. 241 (“Nuove norme in materia di procedimento amministrativo e di diritto di accesso ai documenti amministrativi”); alla stipula del contratto e alla fase di esecuzione si applicano le disposizioni del Codice civile.</w:t>
      </w:r>
      <w:r w:rsidDel="00000000" w:rsidR="00000000" w:rsidRPr="00000000">
        <w:rPr>
          <w:rtl w:val="0"/>
        </w:rPr>
      </w:r>
    </w:p>
    <w:p w:rsidR="00000000" w:rsidDel="00000000" w:rsidP="00000000" w:rsidRDefault="00000000" w:rsidRPr="00000000" w14:paraId="0000004C">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2</w:t>
      </w:r>
      <w:r w:rsidDel="00000000" w:rsidR="00000000" w:rsidRPr="00000000">
        <w:rPr>
          <w:rtl w:val="0"/>
        </w:rPr>
      </w:r>
    </w:p>
    <w:p w:rsidR="00000000" w:rsidDel="00000000" w:rsidP="00000000" w:rsidRDefault="00000000" w:rsidRPr="00000000" w14:paraId="0000004D">
      <w:pPr>
        <w:widowControl w:val="0"/>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DURATA E VALORE DEL CONTRATTO</w:t>
      </w: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rPr/>
      </w:pPr>
      <w:r w:rsidDel="00000000" w:rsidR="00000000" w:rsidRPr="00000000">
        <w:rPr>
          <w:rtl w:val="0"/>
        </w:rPr>
        <w:t xml:space="preserve">Il </w:t>
      </w:r>
      <w:r w:rsidDel="00000000" w:rsidR="00000000" w:rsidRPr="00000000">
        <w:rPr>
          <w:i w:val="1"/>
          <w:rtl w:val="0"/>
        </w:rPr>
        <w:t xml:space="preserve">Servizio</w:t>
      </w:r>
      <w:r w:rsidDel="00000000" w:rsidR="00000000" w:rsidRPr="00000000">
        <w:rPr>
          <w:rtl w:val="0"/>
        </w:rPr>
        <w:t xml:space="preserve"> oggetto dell’appalto avrà durata triennale per giorni naturali, successivi e continui, per il periodo 2024/2026, e decorrerà dalla data di sottoscrizione del contratto, ai sensi dell’art. 55 comma 1, del D.lgs. 36/2023, entro 30 giorni dall’aggiudicazione, fatte salve le facoltà di cui all’art. 50, comma 6 (esecuzione anticipata) o dell’art. 17, comma 9 del D.lgs. 36/2023 (esecuzione d’urgenza), ove ne ricorra la necessità. La stipulazione del contratto avverrà secondo le modalità di cui all’art. 18 del medesimo decreto.</w:t>
      </w:r>
    </w:p>
    <w:p w:rsidR="00000000" w:rsidDel="00000000" w:rsidP="00000000" w:rsidRDefault="00000000" w:rsidRPr="00000000" w14:paraId="0000004F">
      <w:pPr>
        <w:spacing w:before="120" w:line="396" w:lineRule="auto"/>
        <w:ind w:hanging="2"/>
        <w:jc w:val="both"/>
        <w:rPr/>
      </w:pPr>
      <w:r w:rsidDel="00000000" w:rsidR="00000000" w:rsidRPr="00000000">
        <w:rPr>
          <w:b w:val="1"/>
          <w:u w:val="single"/>
          <w:rtl w:val="0"/>
        </w:rPr>
        <w:t xml:space="preserve">L’importo (*) complessivo presunto posto a base di gara</w:t>
      </w:r>
      <w:r w:rsidDel="00000000" w:rsidR="00000000" w:rsidRPr="00000000">
        <w:rPr>
          <w:b w:val="1"/>
          <w:rtl w:val="0"/>
        </w:rPr>
        <w:t xml:space="preserve"> </w:t>
      </w:r>
      <w:r w:rsidDel="00000000" w:rsidR="00000000" w:rsidRPr="00000000">
        <w:rPr>
          <w:rtl w:val="0"/>
        </w:rPr>
        <w:t xml:space="preserve">per il servizio, comprensivo di tutti gli oneri diretti, indiretti ed accessori occorrenti, ammonta a </w:t>
      </w:r>
      <w:r w:rsidDel="00000000" w:rsidR="00000000" w:rsidRPr="00000000">
        <w:rPr>
          <w:b w:val="1"/>
          <w:rtl w:val="0"/>
        </w:rPr>
        <w:t xml:space="preserve">Euro 120.000,00, </w:t>
      </w:r>
      <w:r w:rsidDel="00000000" w:rsidR="00000000" w:rsidRPr="00000000">
        <w:rPr>
          <w:rtl w:val="0"/>
        </w:rPr>
        <w:t xml:space="preserve">oltre </w:t>
      </w:r>
      <w:r w:rsidDel="00000000" w:rsidR="00000000" w:rsidRPr="00000000">
        <w:rPr>
          <w:b w:val="1"/>
          <w:rtl w:val="0"/>
        </w:rPr>
        <w:t xml:space="preserve">Euro 26.400,00</w:t>
      </w:r>
      <w:r w:rsidDel="00000000" w:rsidR="00000000" w:rsidRPr="00000000">
        <w:rPr>
          <w:rtl w:val="0"/>
        </w:rPr>
        <w:t xml:space="preserve"> per IVA al 22% per complessivi </w:t>
      </w:r>
      <w:r w:rsidDel="00000000" w:rsidR="00000000" w:rsidRPr="00000000">
        <w:rPr>
          <w:b w:val="1"/>
          <w:rtl w:val="0"/>
        </w:rPr>
        <w:t xml:space="preserve">Euro 146.400,00</w:t>
      </w:r>
      <w:r w:rsidDel="00000000" w:rsidR="00000000" w:rsidRPr="00000000">
        <w:rPr>
          <w:rtl w:val="0"/>
        </w:rPr>
        <w:t xml:space="preserve"> con importi lordi da ripartire come segue negli esercizi:</w:t>
      </w:r>
    </w:p>
    <w:p w:rsidR="00000000" w:rsidDel="00000000" w:rsidP="00000000" w:rsidRDefault="00000000" w:rsidRPr="00000000" w14:paraId="00000050">
      <w:pPr>
        <w:numPr>
          <w:ilvl w:val="0"/>
          <w:numId w:val="2"/>
        </w:numPr>
        <w:spacing w:line="396" w:lineRule="auto"/>
        <w:ind w:hanging="2"/>
        <w:jc w:val="both"/>
      </w:pPr>
      <w:r w:rsidDel="00000000" w:rsidR="00000000" w:rsidRPr="00000000">
        <w:rPr>
          <w:rtl w:val="0"/>
        </w:rPr>
        <w:t xml:space="preserve">anno 2024: </w:t>
      </w:r>
      <w:r w:rsidDel="00000000" w:rsidR="00000000" w:rsidRPr="00000000">
        <w:rPr>
          <w:b w:val="1"/>
          <w:rtl w:val="0"/>
        </w:rPr>
        <w:t xml:space="preserve">€. 48.800,00</w:t>
      </w:r>
      <w:r w:rsidDel="00000000" w:rsidR="00000000" w:rsidRPr="00000000">
        <w:rPr>
          <w:rtl w:val="0"/>
        </w:rPr>
        <w:t xml:space="preserve">;</w:t>
      </w:r>
    </w:p>
    <w:p w:rsidR="00000000" w:rsidDel="00000000" w:rsidP="00000000" w:rsidRDefault="00000000" w:rsidRPr="00000000" w14:paraId="00000051">
      <w:pPr>
        <w:numPr>
          <w:ilvl w:val="0"/>
          <w:numId w:val="2"/>
        </w:numPr>
        <w:spacing w:line="396" w:lineRule="auto"/>
        <w:ind w:hanging="2"/>
        <w:jc w:val="both"/>
      </w:pPr>
      <w:r w:rsidDel="00000000" w:rsidR="00000000" w:rsidRPr="00000000">
        <w:rPr>
          <w:rtl w:val="0"/>
        </w:rPr>
        <w:t xml:space="preserve">anno 2025: </w:t>
      </w:r>
      <w:r w:rsidDel="00000000" w:rsidR="00000000" w:rsidRPr="00000000">
        <w:rPr>
          <w:b w:val="1"/>
          <w:rtl w:val="0"/>
        </w:rPr>
        <w:t xml:space="preserve">€. 48.800,00</w:t>
      </w:r>
      <w:r w:rsidDel="00000000" w:rsidR="00000000" w:rsidRPr="00000000">
        <w:rPr>
          <w:rtl w:val="0"/>
        </w:rPr>
        <w:t xml:space="preserve">;</w:t>
      </w:r>
    </w:p>
    <w:p w:rsidR="00000000" w:rsidDel="00000000" w:rsidP="00000000" w:rsidRDefault="00000000" w:rsidRPr="00000000" w14:paraId="00000052">
      <w:pPr>
        <w:numPr>
          <w:ilvl w:val="0"/>
          <w:numId w:val="2"/>
        </w:numPr>
        <w:spacing w:line="396" w:lineRule="auto"/>
        <w:ind w:hanging="2"/>
        <w:jc w:val="both"/>
      </w:pPr>
      <w:r w:rsidDel="00000000" w:rsidR="00000000" w:rsidRPr="00000000">
        <w:rPr>
          <w:rtl w:val="0"/>
        </w:rPr>
        <w:t xml:space="preserve">anno 2026: </w:t>
      </w:r>
      <w:r w:rsidDel="00000000" w:rsidR="00000000" w:rsidRPr="00000000">
        <w:rPr>
          <w:b w:val="1"/>
          <w:rtl w:val="0"/>
        </w:rPr>
        <w:t xml:space="preserve">€. 48.800,00</w:t>
      </w:r>
      <w:r w:rsidDel="00000000" w:rsidR="00000000" w:rsidRPr="00000000">
        <w:rPr>
          <w:rtl w:val="0"/>
        </w:rPr>
        <w:t xml:space="preserve">.</w:t>
      </w:r>
    </w:p>
    <w:p w:rsidR="00000000" w:rsidDel="00000000" w:rsidP="00000000" w:rsidRDefault="00000000" w:rsidRPr="00000000" w14:paraId="00000053">
      <w:pPr>
        <w:spacing w:line="396" w:lineRule="auto"/>
        <w:ind w:hanging="2"/>
        <w:jc w:val="both"/>
        <w:rPr>
          <w:b w:val="1"/>
        </w:rPr>
      </w:pPr>
      <w:r w:rsidDel="00000000" w:rsidR="00000000" w:rsidRPr="00000000">
        <w:rPr>
          <w:rtl w:val="0"/>
        </w:rPr>
        <w:t xml:space="preserve">Tali importi rappresentano il controvalore massimo presunto dei servizi utilizzabili dalla Stazione appaltante in ciascun anno, senza che la stessa abbia alcun obbligo di rispetto puntuale né dell'intero utilizzo</w:t>
      </w:r>
      <w:r w:rsidDel="00000000" w:rsidR="00000000" w:rsidRPr="00000000">
        <w:rPr>
          <w:b w:val="1"/>
          <w:rtl w:val="0"/>
        </w:rPr>
        <w:t xml:space="preserve">, </w:t>
      </w:r>
      <w:r w:rsidDel="00000000" w:rsidR="00000000" w:rsidRPr="00000000">
        <w:rPr>
          <w:b w:val="1"/>
          <w:rtl w:val="0"/>
        </w:rPr>
        <w:t xml:space="preserve">ne deriva, inoltre e pertanto, che le economie generate dal ribasso di gara determinino un aumento quantitativo dei servizi, fino alla concorrenza dell’importo posto a base di gara, sicché comunque il valore economico del contratto corrisponderà all’importo posto a base di gara</w:t>
      </w:r>
      <w:r w:rsidDel="00000000" w:rsidR="00000000" w:rsidRPr="00000000">
        <w:rPr>
          <w:b w:val="1"/>
          <w:rtl w:val="0"/>
        </w:rPr>
        <w:t xml:space="preserve">.</w:t>
      </w:r>
    </w:p>
    <w:p w:rsidR="00000000" w:rsidDel="00000000" w:rsidP="00000000" w:rsidRDefault="00000000" w:rsidRPr="00000000" w14:paraId="00000054">
      <w:pPr>
        <w:spacing w:line="396" w:lineRule="auto"/>
        <w:ind w:hanging="2"/>
        <w:jc w:val="both"/>
        <w:rPr/>
      </w:pPr>
      <w:r w:rsidDel="00000000" w:rsidR="00000000" w:rsidRPr="00000000">
        <w:rPr>
          <w:rtl w:val="0"/>
        </w:rPr>
        <w:t xml:space="preserve">Eventuali variazioni nel regime di applicazione dell’IVA, durante il periodo di esecuzione del contratto, non comporteranno alcuna modifica dell’importo lordo dell’appalto, ma verranno conseguentemente ripianate operando sull’importo netto, determinato a misura.</w:t>
      </w:r>
    </w:p>
    <w:p w:rsidR="00000000" w:rsidDel="00000000" w:rsidP="00000000" w:rsidRDefault="00000000" w:rsidRPr="00000000" w14:paraId="00000055">
      <w:pPr>
        <w:spacing w:line="396" w:lineRule="auto"/>
        <w:ind w:hanging="2"/>
        <w:jc w:val="both"/>
        <w:rPr>
          <w:b w:val="1"/>
        </w:rPr>
      </w:pPr>
      <w:r w:rsidDel="00000000" w:rsidR="00000000" w:rsidRPr="00000000">
        <w:rPr>
          <w:b w:val="1"/>
          <w:rtl w:val="0"/>
        </w:rPr>
        <w:t xml:space="preserve">I corrispettivi dovuti alla Ditta affidataria saranno determinati a misura, al netto del ribasso offerto per ciascuna delle categorie indicate nell’ Allegato 5 </w:t>
      </w:r>
      <w:r w:rsidDel="00000000" w:rsidR="00000000" w:rsidRPr="00000000">
        <w:rPr>
          <w:b w:val="1"/>
          <w:i w:val="1"/>
          <w:rtl w:val="0"/>
        </w:rPr>
        <w:t xml:space="preserve">(omissis)</w:t>
      </w:r>
      <w:r w:rsidDel="00000000" w:rsidR="00000000" w:rsidRPr="00000000">
        <w:rPr>
          <w:b w:val="1"/>
          <w:rtl w:val="0"/>
        </w:rPr>
        <w:t xml:space="preserve">, contabilizzando esclusivamente i materiali forniti.</w:t>
      </w:r>
    </w:p>
    <w:p w:rsidR="00000000" w:rsidDel="00000000" w:rsidP="00000000" w:rsidRDefault="00000000" w:rsidRPr="00000000" w14:paraId="00000056">
      <w:pPr>
        <w:spacing w:line="396" w:lineRule="auto"/>
        <w:ind w:hanging="2"/>
        <w:jc w:val="both"/>
        <w:rPr/>
      </w:pPr>
      <w:r w:rsidDel="00000000" w:rsidR="00000000" w:rsidRPr="00000000">
        <w:rPr>
          <w:rtl w:val="0"/>
        </w:rPr>
      </w:r>
    </w:p>
    <w:p w:rsidR="00000000" w:rsidDel="00000000" w:rsidP="00000000" w:rsidRDefault="00000000" w:rsidRPr="00000000" w14:paraId="00000057">
      <w:pPr>
        <w:spacing w:line="240" w:lineRule="auto"/>
        <w:jc w:val="both"/>
        <w:rPr/>
      </w:pPr>
      <w:r w:rsidDel="00000000" w:rsidR="00000000" w:rsidRPr="00000000">
        <w:rPr>
          <w:rFonts w:ascii="Helvetica Neue" w:cs="Helvetica Neue" w:eastAsia="Helvetica Neue" w:hAnsi="Helvetica Neue"/>
          <w:i w:val="1"/>
          <w:sz w:val="20"/>
          <w:szCs w:val="20"/>
          <w:rtl w:val="0"/>
        </w:rPr>
        <w:t xml:space="preserve">(*) Gli importi economici rappresentati nel presente estratto, sebbene in linea con le necessità e previsioni dell’amministrazione, sono da ritenersi meramente indicativi e pertanto soggetti a modificazioni anche se non sostanziali.</w:t>
      </w:r>
      <w:r w:rsidDel="00000000" w:rsidR="00000000" w:rsidRPr="00000000">
        <w:rPr>
          <w:rtl w:val="0"/>
        </w:rPr>
      </w:r>
    </w:p>
    <w:p w:rsidR="00000000" w:rsidDel="00000000" w:rsidP="00000000" w:rsidRDefault="00000000" w:rsidRPr="00000000" w14:paraId="00000058">
      <w:pPr>
        <w:spacing w:line="396" w:lineRule="auto"/>
        <w:ind w:hanging="2"/>
        <w:jc w:val="both"/>
        <w:rPr>
          <w:b w:val="1"/>
        </w:rPr>
      </w:pPr>
      <w:r w:rsidDel="00000000" w:rsidR="00000000" w:rsidRPr="00000000">
        <w:rPr>
          <w:rtl w:val="0"/>
        </w:rPr>
        <w:t xml:space="preserve">A tal fine la Ditta affidataria si impegna ad adeguare </w:t>
      </w:r>
      <w:r w:rsidDel="00000000" w:rsidR="00000000" w:rsidRPr="00000000">
        <w:rPr>
          <w:rtl w:val="0"/>
        </w:rPr>
        <w:t xml:space="preserve">il servizio di fornitura</w:t>
      </w:r>
      <w:r w:rsidDel="00000000" w:rsidR="00000000" w:rsidRPr="00000000">
        <w:rPr>
          <w:rtl w:val="0"/>
        </w:rPr>
        <w:t xml:space="preserve"> alle effettive esigenze dell’Amministrazione, tenendo così conto anche degli imprevisti e delle mutevoli necessità legate all’organizzazione dei servizi.</w:t>
      </w:r>
      <w:r w:rsidDel="00000000" w:rsidR="00000000" w:rsidRPr="00000000">
        <w:rPr>
          <w:rtl w:val="0"/>
        </w:rPr>
      </w:r>
    </w:p>
    <w:p w:rsidR="00000000" w:rsidDel="00000000" w:rsidP="00000000" w:rsidRDefault="00000000" w:rsidRPr="00000000" w14:paraId="00000059">
      <w:pPr>
        <w:spacing w:line="396" w:lineRule="auto"/>
        <w:ind w:hanging="2"/>
        <w:jc w:val="both"/>
        <w:rPr/>
      </w:pPr>
      <w:r w:rsidDel="00000000" w:rsidR="00000000" w:rsidRPr="00000000">
        <w:rPr>
          <w:rtl w:val="0"/>
        </w:rPr>
        <w:t xml:space="preserve">Nel prezzo del servizio si considerano interamente compensate tutte le prestazioni, le spese ed ogni altro onere espresso e non dal presente Disciplinare, inerente comunque alla esecuzione del servizio medesimo.</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pBdr>
        <w:shd w:fill="ffffff" w:val="clear"/>
        <w:spacing w:before="120" w:line="360" w:lineRule="auto"/>
        <w:ind w:hanging="2"/>
        <w:jc w:val="both"/>
        <w:rPr/>
      </w:pPr>
      <w:r w:rsidDel="00000000" w:rsidR="00000000" w:rsidRPr="00000000">
        <w:rPr>
          <w:rtl w:val="0"/>
        </w:rPr>
        <w:t xml:space="preserve">L’Amministrazione si riserva modificazioni contrattuali, senza una nuova procedura di affidamento, in applicazione degli istituti di cui all’art. 120 D.lgs. 36/2023 e con particolare riferimento a quanto previsto ai commi  8 - 9 - 10.</w:t>
      </w:r>
    </w:p>
    <w:p w:rsidR="00000000" w:rsidDel="00000000" w:rsidP="00000000" w:rsidRDefault="00000000" w:rsidRPr="00000000" w14:paraId="0000005B">
      <w:pPr>
        <w:widowControl w:val="0"/>
        <w:spacing w:before="120" w:line="396" w:lineRule="auto"/>
        <w:ind w:hanging="2"/>
        <w:jc w:val="both"/>
        <w:rPr/>
      </w:pPr>
      <w:r w:rsidDel="00000000" w:rsidR="00000000" w:rsidRPr="00000000">
        <w:rPr>
          <w:rtl w:val="0"/>
        </w:rPr>
        <w:t xml:space="preserve">La Stazione appaltante, ai sensi dell’art 120, comma 9 D.lgs. 36/2023 qualora in corso di esecuzione si renda necessario un aumento o una diminuzione delle prestazioni fino a concorrenza del </w:t>
      </w:r>
      <w:r w:rsidDel="00000000" w:rsidR="00000000" w:rsidRPr="00000000">
        <w:rPr>
          <w:b w:val="1"/>
          <w:rtl w:val="0"/>
        </w:rPr>
        <w:t xml:space="preserve">quinto dell'importo</w:t>
      </w:r>
      <w:r w:rsidDel="00000000" w:rsidR="00000000" w:rsidRPr="00000000">
        <w:rPr>
          <w:rtl w:val="0"/>
        </w:rPr>
        <w:t xml:space="preserve"> del contratto, può imporre all'appaltatore il servizio di fornitura alle condizioni originariamente previste. In tal caso l'appaltatore non può fare valere il diritto alla risoluzione del contratto.</w:t>
      </w:r>
      <w:r w:rsidDel="00000000" w:rsidR="00000000" w:rsidRPr="00000000">
        <w:rPr>
          <w:rtl w:val="0"/>
        </w:rPr>
      </w:r>
    </w:p>
    <w:p w:rsidR="00000000" w:rsidDel="00000000" w:rsidP="00000000" w:rsidRDefault="00000000" w:rsidRPr="00000000" w14:paraId="0000005C">
      <w:pPr>
        <w:widowControl w:val="0"/>
        <w:spacing w:before="120" w:line="396" w:lineRule="auto"/>
        <w:ind w:hanging="2"/>
        <w:jc w:val="both"/>
        <w:rPr>
          <w:b w:val="1"/>
          <w:u w:val="single"/>
        </w:rPr>
      </w:pPr>
      <w:r w:rsidDel="00000000" w:rsidR="00000000" w:rsidRPr="00000000">
        <w:rPr>
          <w:b w:val="1"/>
          <w:u w:val="single"/>
          <w:rtl w:val="0"/>
        </w:rPr>
        <w:t xml:space="preserve">L’efficacia del contratto è, in ogni caso, subordinata alla effettiva disponibilità delle risorse finanziarie.</w:t>
      </w:r>
    </w:p>
    <w:p w:rsidR="00000000" w:rsidDel="00000000" w:rsidP="00000000" w:rsidRDefault="00000000" w:rsidRPr="00000000" w14:paraId="0000005D">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3</w:t>
      </w:r>
      <w:r w:rsidDel="00000000" w:rsidR="00000000" w:rsidRPr="00000000">
        <w:rPr>
          <w:rtl w:val="0"/>
        </w:rPr>
      </w:r>
    </w:p>
    <w:p w:rsidR="00000000" w:rsidDel="00000000" w:rsidP="00000000" w:rsidRDefault="00000000" w:rsidRPr="00000000" w14:paraId="0000005E">
      <w:pPr>
        <w:widowControl w:val="0"/>
        <w:spacing w:line="396" w:lineRule="auto"/>
        <w:ind w:hanging="2"/>
        <w:jc w:val="cente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b w:val="1"/>
          <w:rtl w:val="0"/>
        </w:rPr>
        <w:t xml:space="preserve">REQUISITI DI PARTECIPAZIONE E MODALITA’ DI OFFERTA </w:t>
      </w:r>
      <w:r w:rsidDel="00000000" w:rsidR="00000000" w:rsidRPr="00000000">
        <w:rPr>
          <w:rtl w:val="0"/>
        </w:rPr>
      </w:r>
    </w:p>
    <w:p w:rsidR="00000000" w:rsidDel="00000000" w:rsidP="00000000" w:rsidRDefault="00000000" w:rsidRPr="00000000" w14:paraId="0000005F">
      <w:pPr>
        <w:widowControl w:val="0"/>
        <w:tabs>
          <w:tab w:val="left" w:leader="none" w:pos="709"/>
        </w:tabs>
        <w:spacing w:before="120" w:line="396" w:lineRule="auto"/>
        <w:ind w:hanging="2"/>
        <w:jc w:val="both"/>
        <w:rPr>
          <w:rFonts w:ascii="Times New Roman" w:cs="Times New Roman" w:eastAsia="Times New Roman" w:hAnsi="Times New Roman"/>
          <w:sz w:val="24"/>
          <w:szCs w:val="24"/>
        </w:rPr>
      </w:pPr>
      <w:r w:rsidDel="00000000" w:rsidR="00000000" w:rsidRPr="00000000">
        <w:rPr>
          <w:b w:val="1"/>
          <w:u w:val="single"/>
          <w:rtl w:val="0"/>
        </w:rPr>
        <w:t xml:space="preserve">Soggetti ammessi a partecipare </w:t>
      </w:r>
      <w:r w:rsidDel="00000000" w:rsidR="00000000" w:rsidRPr="00000000">
        <w:rPr>
          <w:rtl w:val="0"/>
        </w:rPr>
      </w:r>
    </w:p>
    <w:p w:rsidR="00000000" w:rsidDel="00000000" w:rsidP="00000000" w:rsidRDefault="00000000" w:rsidRPr="00000000" w14:paraId="00000060">
      <w:pPr>
        <w:widowControl w:val="0"/>
        <w:tabs>
          <w:tab w:val="left" w:leader="none" w:pos="709"/>
        </w:tabs>
        <w:spacing w:before="120" w:line="396" w:lineRule="auto"/>
        <w:ind w:hanging="2"/>
        <w:jc w:val="both"/>
        <w:rPr>
          <w:highlight w:val="white"/>
        </w:rPr>
      </w:pPr>
      <w:r w:rsidDel="00000000" w:rsidR="00000000" w:rsidRPr="00000000">
        <w:rPr>
          <w:highlight w:val="white"/>
          <w:rtl w:val="0"/>
        </w:rPr>
        <w:t xml:space="preserve">Sono ammessi a partecipare alla procedura i soggetti, singoli o raggruppati, di cui all’art. 65 del D.lgs. 36/2023, con l’osservanza di quanto disposto dallo stesso art. 65 e dai successivi artt. 67 e 68.</w:t>
      </w:r>
    </w:p>
    <w:p w:rsidR="00000000" w:rsidDel="00000000" w:rsidP="00000000" w:rsidRDefault="00000000" w:rsidRPr="00000000" w14:paraId="00000061">
      <w:pPr>
        <w:widowControl w:val="0"/>
        <w:tabs>
          <w:tab w:val="left" w:leader="none" w:pos="709"/>
        </w:tabs>
        <w:spacing w:before="120" w:line="396" w:lineRule="auto"/>
        <w:ind w:hanging="2"/>
        <w:jc w:val="both"/>
        <w:rPr/>
      </w:pPr>
      <w:r w:rsidDel="00000000" w:rsidR="00000000" w:rsidRPr="00000000">
        <w:rPr>
          <w:rtl w:val="0"/>
        </w:rPr>
        <w:t xml:space="preserve">Tali soggetti devono essere in regola con quanto disposto dall’art. 102 comma 1 lettere a), b) e c).</w:t>
      </w:r>
    </w:p>
    <w:p w:rsidR="00000000" w:rsidDel="00000000" w:rsidP="00000000" w:rsidRDefault="00000000" w:rsidRPr="00000000" w14:paraId="00000062">
      <w:pPr>
        <w:widowControl w:val="0"/>
        <w:tabs>
          <w:tab w:val="left" w:leader="none" w:pos="709"/>
        </w:tabs>
        <w:spacing w:before="120" w:line="396" w:lineRule="auto"/>
        <w:ind w:hanging="2"/>
        <w:jc w:val="both"/>
        <w:rPr>
          <w:rFonts w:ascii="Times New Roman" w:cs="Times New Roman" w:eastAsia="Times New Roman" w:hAnsi="Times New Roman"/>
          <w:sz w:val="24"/>
          <w:szCs w:val="24"/>
        </w:rPr>
      </w:pPr>
      <w:r w:rsidDel="00000000" w:rsidR="00000000" w:rsidRPr="00000000">
        <w:rPr>
          <w:b w:val="1"/>
          <w:u w:val="single"/>
          <w:rtl w:val="0"/>
        </w:rPr>
        <w:t xml:space="preserve">Modalità di partecipazione:</w:t>
      </w: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L’Operatore Economico dovrà presentare offerta nel Mercato Elettronico secondo le modalità ivi previste, ed inviare in via telematica sulla piattaforma MEPA la seguente documentazione:</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pBdr>
        <w:shd w:fill="ffffff" w:val="clear"/>
        <w:spacing w:line="396" w:lineRule="auto"/>
        <w:ind w:hanging="2"/>
        <w:jc w:val="both"/>
        <w:rPr>
          <w:b w:val="1"/>
          <w:u w:val="single"/>
        </w:rPr>
      </w:pPr>
      <w:r w:rsidDel="00000000" w:rsidR="00000000" w:rsidRPr="00000000">
        <w:rPr>
          <w:b w:val="1"/>
          <w:u w:val="single"/>
          <w:rtl w:val="0"/>
        </w:rPr>
        <w:t xml:space="preserve">BUSTA AMMINISTRATIVA:</w:t>
      </w:r>
    </w:p>
    <w:p w:rsidR="00000000" w:rsidDel="00000000" w:rsidP="00000000" w:rsidRDefault="00000000" w:rsidRPr="00000000" w14:paraId="00000065">
      <w:pPr>
        <w:numPr>
          <w:ilvl w:val="0"/>
          <w:numId w:val="4"/>
        </w:numPr>
        <w:pBdr>
          <w:top w:color="000000" w:space="0" w:sz="0" w:val="none"/>
          <w:left w:color="000000" w:space="0" w:sz="0" w:val="none"/>
          <w:bottom w:color="000000" w:space="0" w:sz="0" w:val="none"/>
          <w:right w:color="000000" w:space="0" w:sz="0" w:val="none"/>
        </w:pBdr>
        <w:shd w:fill="ffffff" w:val="clear"/>
        <w:spacing w:line="396" w:lineRule="auto"/>
        <w:ind w:left="718" w:hanging="360"/>
        <w:jc w:val="both"/>
        <w:rPr>
          <w:b w:val="1"/>
        </w:rPr>
      </w:pPr>
      <w:r w:rsidDel="00000000" w:rsidR="00000000" w:rsidRPr="00000000">
        <w:rPr>
          <w:b w:val="1"/>
          <w:rtl w:val="0"/>
        </w:rPr>
        <w:t xml:space="preserve">Istanza di partecipazione alla gara</w:t>
      </w:r>
      <w:r w:rsidDel="00000000" w:rsidR="00000000" w:rsidRPr="00000000">
        <w:rPr>
          <w:rtl w:val="0"/>
        </w:rPr>
        <w:t xml:space="preserve">, contenente le dichiarazioni rese ai sensi del D.P.R. 445/2000 e s.m.i., secondo il fac-simile </w:t>
      </w:r>
      <w:r w:rsidDel="00000000" w:rsidR="00000000" w:rsidRPr="00000000">
        <w:rPr>
          <w:b w:val="1"/>
          <w:rtl w:val="0"/>
        </w:rPr>
        <w:t xml:space="preserve">Allegato 1</w:t>
      </w:r>
      <w:r w:rsidDel="00000000" w:rsidR="00000000" w:rsidRPr="00000000">
        <w:rPr>
          <w:rtl w:val="0"/>
        </w:rPr>
        <w:t xml:space="preserve"> </w:t>
      </w:r>
      <w:r w:rsidDel="00000000" w:rsidR="00000000" w:rsidRPr="00000000">
        <w:rPr>
          <w:b w:val="1"/>
          <w:rtl w:val="0"/>
        </w:rPr>
        <w:t xml:space="preserve">(omissis)</w:t>
      </w:r>
      <w:r w:rsidDel="00000000" w:rsidR="00000000" w:rsidRPr="00000000">
        <w:rPr>
          <w:rtl w:val="0"/>
        </w:rPr>
        <w:t xml:space="preserve">, nella quale </w:t>
      </w:r>
      <w:r w:rsidDel="00000000" w:rsidR="00000000" w:rsidRPr="00000000">
        <w:rPr>
          <w:rtl w:val="0"/>
        </w:rPr>
        <w:t xml:space="preserve">l’Operatore Economico dovrà indicare il contratto collettivo applicato. Qualora l’Operatore Economico indichi l’applicazione di un contratto diverso da quello previsto dalla Stazione appaltante </w:t>
      </w:r>
      <w:r w:rsidDel="00000000" w:rsidR="00000000" w:rsidRPr="00000000">
        <w:rPr>
          <w:b w:val="1"/>
          <w:rtl w:val="0"/>
        </w:rPr>
        <w:t xml:space="preserve">(omissis)</w:t>
      </w:r>
      <w:r w:rsidDel="00000000" w:rsidR="00000000" w:rsidRPr="00000000">
        <w:rPr>
          <w:rtl w:val="0"/>
        </w:rPr>
        <w:t xml:space="preserve">, purché, ai sensi dell’art. 11, comma 3 del D.lgs. 36/2023 garantisca le stesse tutele, </w:t>
      </w:r>
      <w:r w:rsidDel="00000000" w:rsidR="00000000" w:rsidRPr="00000000">
        <w:rPr>
          <w:b w:val="1"/>
          <w:u w:val="single"/>
          <w:rtl w:val="0"/>
        </w:rPr>
        <w:t xml:space="preserve">dovrà fornire opportuna dichiarazione con la quale si impegna ad applicare il contratto collettivo nazionale e territoriale indicato per l’esecuzione delle prestazioni oggetto del contratto per tutta la sua durata, con dichiarazione espressa di equivalenza delle tutele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numPr>
          <w:ilvl w:val="0"/>
          <w:numId w:val="4"/>
        </w:numPr>
        <w:pBdr>
          <w:top w:color="000000" w:space="0" w:sz="0" w:val="none"/>
          <w:left w:color="000000" w:space="0" w:sz="0" w:val="none"/>
          <w:bottom w:color="000000" w:space="0" w:sz="0" w:val="none"/>
          <w:right w:color="000000" w:space="0" w:sz="0" w:val="none"/>
        </w:pBdr>
        <w:shd w:fill="ffffff" w:val="clear"/>
        <w:spacing w:line="396" w:lineRule="auto"/>
        <w:ind w:left="718" w:hanging="360"/>
        <w:jc w:val="both"/>
        <w:rPr>
          <w:b w:val="1"/>
        </w:rPr>
      </w:pPr>
      <w:r w:rsidDel="00000000" w:rsidR="00000000" w:rsidRPr="00000000">
        <w:rPr>
          <w:b w:val="1"/>
          <w:rtl w:val="0"/>
        </w:rPr>
        <w:t xml:space="preserve">Dichiarazione di ottemperanza </w:t>
      </w:r>
      <w:r w:rsidDel="00000000" w:rsidR="00000000" w:rsidRPr="00000000">
        <w:rPr>
          <w:rtl w:val="0"/>
        </w:rPr>
        <w:t xml:space="preserve">ai sensi del Decreto Legislativo n. 81/08 e s.m.i., come da fac-simile </w:t>
      </w:r>
      <w:r w:rsidDel="00000000" w:rsidR="00000000" w:rsidRPr="00000000">
        <w:rPr>
          <w:b w:val="1"/>
          <w:rtl w:val="0"/>
        </w:rPr>
        <w:t xml:space="preserve">Allegato 3</w:t>
      </w:r>
      <w:r w:rsidDel="00000000" w:rsidR="00000000" w:rsidRPr="00000000">
        <w:rPr>
          <w:rtl w:val="0"/>
        </w:rPr>
        <w:t xml:space="preserve"> </w:t>
      </w:r>
      <w:r w:rsidDel="00000000" w:rsidR="00000000" w:rsidRPr="00000000">
        <w:rPr>
          <w:b w:val="1"/>
          <w:rtl w:val="0"/>
        </w:rPr>
        <w:t xml:space="preserve">(omissis)</w:t>
      </w:r>
      <w:r w:rsidDel="00000000" w:rsidR="00000000" w:rsidRPr="00000000">
        <w:rPr>
          <w:rtl w:val="0"/>
        </w:rPr>
        <w:t xml:space="preserve">;</w:t>
      </w:r>
    </w:p>
    <w:p w:rsidR="00000000" w:rsidDel="00000000" w:rsidP="00000000" w:rsidRDefault="00000000" w:rsidRPr="00000000" w14:paraId="00000067">
      <w:pPr>
        <w:numPr>
          <w:ilvl w:val="0"/>
          <w:numId w:val="4"/>
        </w:numPr>
        <w:pBdr>
          <w:top w:color="000000" w:space="0" w:sz="0" w:val="none"/>
          <w:left w:color="000000" w:space="0" w:sz="0" w:val="none"/>
          <w:bottom w:color="000000" w:space="0" w:sz="0" w:val="none"/>
          <w:right w:color="000000" w:space="0" w:sz="0" w:val="none"/>
        </w:pBdr>
        <w:shd w:fill="ffffff" w:val="clear"/>
        <w:spacing w:before="120" w:line="396" w:lineRule="auto"/>
        <w:ind w:left="718" w:hanging="360"/>
        <w:jc w:val="both"/>
        <w:rPr>
          <w:b w:val="1"/>
        </w:rPr>
      </w:pPr>
      <w:r w:rsidDel="00000000" w:rsidR="00000000" w:rsidRPr="00000000">
        <w:rPr>
          <w:b w:val="1"/>
          <w:rtl w:val="0"/>
        </w:rPr>
        <w:t xml:space="preserve">Dichiarazione di possesso dei requisiti di capacità tecnica e professionale </w:t>
      </w:r>
      <w:r w:rsidDel="00000000" w:rsidR="00000000" w:rsidRPr="00000000">
        <w:rPr>
          <w:rtl w:val="0"/>
        </w:rPr>
        <w:t xml:space="preserve">di cui all’art.100, comma 1, lett. c) del D.lgs. 36/2023, resa utilizzando il fac-simile </w:t>
      </w:r>
      <w:r w:rsidDel="00000000" w:rsidR="00000000" w:rsidRPr="00000000">
        <w:rPr>
          <w:b w:val="1"/>
          <w:rtl w:val="0"/>
        </w:rPr>
        <w:t xml:space="preserve">Allegato 2</w:t>
      </w:r>
      <w:r w:rsidDel="00000000" w:rsidR="00000000" w:rsidRPr="00000000">
        <w:rPr>
          <w:rtl w:val="0"/>
        </w:rPr>
        <w:t xml:space="preserve"> </w:t>
      </w:r>
      <w:r w:rsidDel="00000000" w:rsidR="00000000" w:rsidRPr="00000000">
        <w:rPr>
          <w:b w:val="1"/>
          <w:rtl w:val="0"/>
        </w:rPr>
        <w:t xml:space="preserve">(omissis)</w:t>
      </w:r>
      <w:r w:rsidDel="00000000" w:rsidR="00000000" w:rsidRPr="00000000">
        <w:rPr>
          <w:rtl w:val="0"/>
        </w:rPr>
        <w:t xml:space="preserve">, relativa alla disponibilità di avere o poter disporre secondo la più ampia forma giuridica (proprietà, affitto, comodato, ecc.) di uno o più magazzini ricambi per veicoli ubicati nel territorio cittadino o nei comuni di Venaria Reale, Borgaro Torinese, Settimo Torinese, Mappano, San Mauro Torinese, Baldissero, Pino Torinese, Pecetto, Moncalieri, Nichelino, Beinasco, Orbassano, Rivoli, Grugliasco, Collegno o l’impegno a disporne entro 30 (trenta) giorni dall’aggiudicazione (anche provvisoria ovvero esecuzione anticipata) dell’appalto a pena esclusione dall’affidamento;</w:t>
      </w:r>
    </w:p>
    <w:p w:rsidR="00000000" w:rsidDel="00000000" w:rsidP="00000000" w:rsidRDefault="00000000" w:rsidRPr="00000000" w14:paraId="00000068">
      <w:pPr>
        <w:numPr>
          <w:ilvl w:val="0"/>
          <w:numId w:val="4"/>
        </w:numPr>
        <w:pBdr>
          <w:top w:color="000000" w:space="0" w:sz="0" w:val="none"/>
          <w:left w:color="000000" w:space="0" w:sz="0" w:val="none"/>
          <w:bottom w:color="000000" w:space="0" w:sz="0" w:val="none"/>
          <w:right w:color="000000" w:space="0" w:sz="0" w:val="none"/>
        </w:pBdr>
        <w:shd w:fill="ffffff" w:val="clear"/>
        <w:spacing w:before="120" w:line="396" w:lineRule="auto"/>
        <w:ind w:left="718" w:hanging="360"/>
        <w:jc w:val="both"/>
        <w:rPr>
          <w:b w:val="1"/>
        </w:rPr>
      </w:pPr>
      <w:r w:rsidDel="00000000" w:rsidR="00000000" w:rsidRPr="00000000">
        <w:rPr>
          <w:b w:val="1"/>
          <w:rtl w:val="0"/>
        </w:rPr>
        <w:t xml:space="preserve">Dichiarazione capacità economico finanziaria, </w:t>
      </w:r>
      <w:r w:rsidDel="00000000" w:rsidR="00000000" w:rsidRPr="00000000">
        <w:rPr>
          <w:rtl w:val="0"/>
        </w:rPr>
        <w:t xml:space="preserve">di cui all’art. 100, comma 1, lett. b) e comma 11, del D.lgs. 36/2023, resa utilizzando il fac-simile </w:t>
      </w:r>
      <w:r w:rsidDel="00000000" w:rsidR="00000000" w:rsidRPr="00000000">
        <w:rPr>
          <w:b w:val="1"/>
          <w:rtl w:val="0"/>
        </w:rPr>
        <w:t xml:space="preserve">Allegato 6</w:t>
      </w:r>
      <w:r w:rsidDel="00000000" w:rsidR="00000000" w:rsidRPr="00000000">
        <w:rPr>
          <w:rtl w:val="0"/>
        </w:rPr>
        <w:t xml:space="preserve"> </w:t>
      </w:r>
      <w:r w:rsidDel="00000000" w:rsidR="00000000" w:rsidRPr="00000000">
        <w:rPr>
          <w:b w:val="1"/>
          <w:rtl w:val="0"/>
        </w:rPr>
        <w:t xml:space="preserve">(omissis)</w:t>
      </w:r>
      <w:r w:rsidDel="00000000" w:rsidR="00000000" w:rsidRPr="00000000">
        <w:rPr>
          <w:rtl w:val="0"/>
        </w:rPr>
        <w:t xml:space="preserve">, attestando di aver conseguito un fatturato globale maturato nel triennio precedente a quello di indizione della procedura, che dovrà essere almeno pari al doppio del valore stimato dell’appalto (importo posto a base di gara) per un importo almeno pari ad € 240.000</w:t>
      </w:r>
    </w:p>
    <w:p w:rsidR="00000000" w:rsidDel="00000000" w:rsidP="00000000" w:rsidRDefault="00000000" w:rsidRPr="00000000" w14:paraId="00000069">
      <w:pPr>
        <w:numPr>
          <w:ilvl w:val="0"/>
          <w:numId w:val="4"/>
        </w:numPr>
        <w:pBdr>
          <w:top w:color="000000" w:space="0" w:sz="0" w:val="none"/>
          <w:left w:color="000000" w:space="0" w:sz="0" w:val="none"/>
          <w:bottom w:color="000000" w:space="0" w:sz="0" w:val="none"/>
          <w:right w:color="000000" w:space="0" w:sz="0" w:val="none"/>
        </w:pBdr>
        <w:shd w:fill="ffffff" w:val="clear"/>
        <w:spacing w:before="120" w:line="396" w:lineRule="auto"/>
        <w:ind w:left="718" w:hanging="360"/>
        <w:jc w:val="both"/>
        <w:rPr>
          <w:b w:val="1"/>
        </w:rPr>
      </w:pPr>
      <w:r w:rsidDel="00000000" w:rsidR="00000000" w:rsidRPr="00000000">
        <w:rPr>
          <w:b w:val="1"/>
          <w:rtl w:val="0"/>
        </w:rPr>
        <w:t xml:space="preserve">Documento “PASSOE”</w:t>
      </w:r>
      <w:r w:rsidDel="00000000" w:rsidR="00000000" w:rsidRPr="00000000">
        <w:rPr>
          <w:rtl w:val="0"/>
        </w:rPr>
        <w:t xml:space="preserve"> rilasciato dal servizio FVOE (ex AVCPASS) comprovante la registrazione al servizio per la verifica del possesso dei requisiti di carattere generale e speciale. I soggetti interessati a partecipare alla procedura devono obbligatoriamente registrarsi al sistema accedendo all’apposito link sul Portale ANAC al seguente indirizzo www.anticorruzione.it (servizi ad accesso riservato – FVOE) secondo le istruzioni ivi contenute.</w:t>
      </w:r>
    </w:p>
    <w:p w:rsidR="00000000" w:rsidDel="00000000" w:rsidP="00000000" w:rsidRDefault="00000000" w:rsidRPr="00000000" w14:paraId="0000006A">
      <w:pPr>
        <w:numPr>
          <w:ilvl w:val="0"/>
          <w:numId w:val="4"/>
        </w:numPr>
        <w:pBdr>
          <w:top w:color="000000" w:space="0" w:sz="0" w:val="none"/>
          <w:left w:color="000000" w:space="0" w:sz="0" w:val="none"/>
          <w:bottom w:color="000000" w:space="0" w:sz="0" w:val="none"/>
          <w:right w:color="000000" w:space="0" w:sz="0" w:val="none"/>
        </w:pBdr>
        <w:shd w:fill="ffffff" w:val="clear"/>
        <w:spacing w:before="120" w:line="396" w:lineRule="auto"/>
        <w:ind w:left="718" w:hanging="360"/>
        <w:jc w:val="both"/>
        <w:rPr>
          <w:rFonts w:ascii="Arial" w:cs="Arial" w:eastAsia="Arial" w:hAnsi="Arial"/>
        </w:rPr>
      </w:pPr>
      <w:r w:rsidDel="00000000" w:rsidR="00000000" w:rsidRPr="00000000">
        <w:rPr>
          <w:b w:val="1"/>
          <w:rtl w:val="0"/>
        </w:rPr>
        <w:t xml:space="preserve">D.G.U.E.</w:t>
      </w:r>
      <w:r w:rsidDel="00000000" w:rsidR="00000000" w:rsidRPr="00000000">
        <w:rPr>
          <w:rtl w:val="0"/>
        </w:rPr>
        <w:t xml:space="preserve"> debitamente compilato (art. 91, comma 3 del D.lgs. 36/2023), solamente per le parti richieste nel presente documento, utilizzando il modulo </w:t>
      </w:r>
      <w:r w:rsidDel="00000000" w:rsidR="00000000" w:rsidRPr="00000000">
        <w:rPr>
          <w:b w:val="1"/>
          <w:rtl w:val="0"/>
        </w:rPr>
        <w:t xml:space="preserve">Allegato 4</w:t>
      </w:r>
      <w:r w:rsidDel="00000000" w:rsidR="00000000" w:rsidRPr="00000000">
        <w:rPr>
          <w:rtl w:val="0"/>
        </w:rPr>
        <w:t xml:space="preserve"> </w:t>
      </w:r>
      <w:r w:rsidDel="00000000" w:rsidR="00000000" w:rsidRPr="00000000">
        <w:rPr>
          <w:b w:val="1"/>
          <w:rtl w:val="0"/>
        </w:rPr>
        <w:t xml:space="preserve">(omissis)</w:t>
      </w:r>
      <w:r w:rsidDel="00000000" w:rsidR="00000000" w:rsidRPr="00000000">
        <w:rPr>
          <w:rtl w:val="0"/>
        </w:rPr>
        <w:t xml:space="preserve">, che dovrà essere sottoscritto dal Legale rappresentante.</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pBdr>
        <w:shd w:fill="ffffff" w:val="clear"/>
        <w:spacing w:before="120" w:line="396" w:lineRule="auto"/>
        <w:ind w:left="708.6614173228345" w:firstLine="0"/>
        <w:jc w:val="both"/>
        <w:rPr/>
      </w:pPr>
      <w:r w:rsidDel="00000000" w:rsidR="00000000" w:rsidRPr="00000000">
        <w:rPr>
          <w:rtl w:val="0"/>
        </w:rPr>
        <w:t xml:space="preserve">In particolare, dovranno essere compilate:</w:t>
      </w:r>
    </w:p>
    <w:p w:rsidR="00000000" w:rsidDel="00000000" w:rsidP="00000000" w:rsidRDefault="00000000" w:rsidRPr="00000000" w14:paraId="0000006C">
      <w:pPr>
        <w:numPr>
          <w:ilvl w:val="0"/>
          <w:numId w:val="1"/>
        </w:numPr>
        <w:pBdr>
          <w:top w:color="000000" w:space="0" w:sz="0" w:val="none"/>
          <w:left w:color="000000" w:space="0" w:sz="0" w:val="none"/>
          <w:bottom w:color="000000" w:space="0" w:sz="0" w:val="none"/>
          <w:right w:color="000000" w:space="0" w:sz="0" w:val="none"/>
        </w:pBdr>
        <w:shd w:fill="ffffff" w:val="clear"/>
        <w:spacing w:before="120" w:line="396" w:lineRule="auto"/>
        <w:ind w:left="1440" w:hanging="360"/>
        <w:jc w:val="both"/>
      </w:pPr>
      <w:r w:rsidDel="00000000" w:rsidR="00000000" w:rsidRPr="00000000">
        <w:rPr>
          <w:rtl w:val="0"/>
        </w:rPr>
        <w:t xml:space="preserve">Parte II - Sez. A e B, per le parti pertinenti; in caso di ricorso all’avvalimento dovrà essere compilata anche la Sez. C ed, in caso di ricorso al subappalto, la Sez. D;</w:t>
      </w:r>
    </w:p>
    <w:p w:rsidR="00000000" w:rsidDel="00000000" w:rsidP="00000000" w:rsidRDefault="00000000" w:rsidRPr="00000000" w14:paraId="0000006D">
      <w:pPr>
        <w:numPr>
          <w:ilvl w:val="0"/>
          <w:numId w:val="1"/>
        </w:numPr>
        <w:pBdr>
          <w:top w:color="000000" w:space="0" w:sz="0" w:val="none"/>
          <w:left w:color="000000" w:space="0" w:sz="0" w:val="none"/>
          <w:bottom w:color="000000" w:space="0" w:sz="0" w:val="none"/>
          <w:right w:color="000000" w:space="0" w:sz="0" w:val="none"/>
        </w:pBdr>
        <w:shd w:fill="ffffff" w:val="clear"/>
        <w:spacing w:before="120" w:line="396" w:lineRule="auto"/>
        <w:ind w:left="1440" w:hanging="360"/>
        <w:jc w:val="both"/>
      </w:pPr>
      <w:r w:rsidDel="00000000" w:rsidR="00000000" w:rsidRPr="00000000">
        <w:rPr>
          <w:rtl w:val="0"/>
        </w:rPr>
        <w:t xml:space="preserve">Parte III - Sez. A, B, C e D;</w:t>
      </w:r>
    </w:p>
    <w:p w:rsidR="00000000" w:rsidDel="00000000" w:rsidP="00000000" w:rsidRDefault="00000000" w:rsidRPr="00000000" w14:paraId="0000006E">
      <w:pPr>
        <w:numPr>
          <w:ilvl w:val="0"/>
          <w:numId w:val="1"/>
        </w:numPr>
        <w:pBdr>
          <w:top w:color="000000" w:space="0" w:sz="0" w:val="none"/>
          <w:left w:color="000000" w:space="0" w:sz="0" w:val="none"/>
          <w:bottom w:color="000000" w:space="0" w:sz="0" w:val="none"/>
          <w:right w:color="000000" w:space="0" w:sz="0" w:val="none"/>
        </w:pBdr>
        <w:shd w:fill="ffffff" w:val="clear"/>
        <w:spacing w:before="120" w:line="396" w:lineRule="auto"/>
        <w:ind w:left="1440" w:hanging="360"/>
        <w:jc w:val="both"/>
      </w:pPr>
      <w:r w:rsidDel="00000000" w:rsidR="00000000" w:rsidRPr="00000000">
        <w:rPr>
          <w:rtl w:val="0"/>
        </w:rPr>
        <w:t xml:space="preserve">Parte IV - Sez. A, B, C e D, per le parti pertinenti;</w:t>
      </w:r>
    </w:p>
    <w:p w:rsidR="00000000" w:rsidDel="00000000" w:rsidP="00000000" w:rsidRDefault="00000000" w:rsidRPr="00000000" w14:paraId="0000006F">
      <w:pPr>
        <w:numPr>
          <w:ilvl w:val="0"/>
          <w:numId w:val="1"/>
        </w:numPr>
        <w:pBdr>
          <w:top w:color="000000" w:space="0" w:sz="0" w:val="none"/>
          <w:left w:color="000000" w:space="0" w:sz="0" w:val="none"/>
          <w:bottom w:color="000000" w:space="0" w:sz="0" w:val="none"/>
          <w:right w:color="000000" w:space="0" w:sz="0" w:val="none"/>
        </w:pBdr>
        <w:shd w:fill="ffffff" w:val="clear"/>
        <w:spacing w:before="120" w:line="396" w:lineRule="auto"/>
        <w:ind w:left="1440" w:hanging="360"/>
        <w:jc w:val="both"/>
      </w:pPr>
      <w:r w:rsidDel="00000000" w:rsidR="00000000" w:rsidRPr="00000000">
        <w:rPr>
          <w:rtl w:val="0"/>
        </w:rPr>
        <w:t xml:space="preserve">Parte VI.</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pBdr>
        <w:shd w:fill="ffffff" w:val="clear"/>
        <w:spacing w:before="120" w:line="396" w:lineRule="auto"/>
        <w:ind w:left="708.6614173228345" w:firstLine="0"/>
        <w:jc w:val="both"/>
        <w:rPr/>
      </w:pPr>
      <w:r w:rsidDel="00000000" w:rsidR="00000000" w:rsidRPr="00000000">
        <w:rPr>
          <w:rtl w:val="0"/>
        </w:rPr>
        <w:t xml:space="preserve">Gli operatori economici possono riutilizzare le informazioni fornite in un DGUE già utilizzato in una procedura d’appalto precedente purché le informazioni siano ancora valide e pertinenti. In tale caso dovranno indicarne i relativi estremi.</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pBdr>
        <w:shd w:fill="ffffff" w:val="clear"/>
        <w:spacing w:before="120" w:line="396" w:lineRule="auto"/>
        <w:ind w:left="708.6614173228345" w:firstLine="0"/>
        <w:jc w:val="both"/>
        <w:rPr>
          <w:b w:val="1"/>
          <w:u w:val="single"/>
        </w:rPr>
      </w:pPr>
      <w:r w:rsidDel="00000000" w:rsidR="00000000" w:rsidRPr="00000000">
        <w:rPr>
          <w:b w:val="1"/>
          <w:u w:val="single"/>
          <w:rtl w:val="0"/>
        </w:rPr>
        <w:t xml:space="preserve">BUSTA ECONOMICA:</w:t>
      </w:r>
    </w:p>
    <w:p w:rsidR="00000000" w:rsidDel="00000000" w:rsidP="00000000" w:rsidRDefault="00000000" w:rsidRPr="00000000" w14:paraId="00000072">
      <w:pPr>
        <w:numPr>
          <w:ilvl w:val="0"/>
          <w:numId w:val="4"/>
        </w:numPr>
        <w:pBdr>
          <w:top w:color="000000" w:space="0" w:sz="0" w:val="none"/>
          <w:left w:color="000000" w:space="0" w:sz="0" w:val="none"/>
          <w:bottom w:color="000000" w:space="0" w:sz="0" w:val="none"/>
          <w:right w:color="000000" w:space="0" w:sz="0" w:val="none"/>
        </w:pBdr>
        <w:shd w:fill="ffffff" w:val="clear"/>
        <w:spacing w:line="396" w:lineRule="auto"/>
        <w:ind w:left="718" w:hanging="360"/>
        <w:jc w:val="both"/>
        <w:rPr>
          <w:b w:val="1"/>
        </w:rPr>
      </w:pPr>
      <w:r w:rsidDel="00000000" w:rsidR="00000000" w:rsidRPr="00000000">
        <w:rPr>
          <w:b w:val="1"/>
          <w:rtl w:val="0"/>
        </w:rPr>
        <w:t xml:space="preserve">Offerta Economica, </w:t>
      </w:r>
      <w:r w:rsidDel="00000000" w:rsidR="00000000" w:rsidRPr="00000000">
        <w:rPr>
          <w:rtl w:val="0"/>
        </w:rPr>
        <w:t xml:space="preserve">data dal sistema MEPA, contenente l’indicazione del ribasso percentuale unico ed uniforme, risultante dalla media aritmetica degli sconti percentuali associati a ciascuna delle categorie indicate nell’</w:t>
      </w:r>
      <w:r w:rsidDel="00000000" w:rsidR="00000000" w:rsidRPr="00000000">
        <w:rPr>
          <w:b w:val="1"/>
          <w:rtl w:val="0"/>
        </w:rPr>
        <w:t xml:space="preserve">Allegato 5</w:t>
      </w:r>
      <w:r w:rsidDel="00000000" w:rsidR="00000000" w:rsidRPr="00000000">
        <w:rPr>
          <w:rtl w:val="0"/>
        </w:rPr>
        <w:t xml:space="preserve"> </w:t>
      </w:r>
      <w:r w:rsidDel="00000000" w:rsidR="00000000" w:rsidRPr="00000000">
        <w:rPr>
          <w:b w:val="1"/>
          <w:rtl w:val="0"/>
        </w:rPr>
        <w:t xml:space="preserve">(omissis).</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pBdr>
        <w:shd w:fill="ffffff" w:val="clear"/>
        <w:spacing w:line="396" w:lineRule="auto"/>
        <w:ind w:left="718" w:firstLine="0"/>
        <w:jc w:val="both"/>
        <w:rPr>
          <w:b w:val="1"/>
        </w:rPr>
      </w:pPr>
      <w:r w:rsidDel="00000000" w:rsidR="00000000" w:rsidRPr="00000000">
        <w:rPr>
          <w:b w:val="1"/>
          <w:rtl w:val="0"/>
        </w:rPr>
        <w:t xml:space="preserve">Lo sconto medio ottenuto sarà applicato solo ai fini dell’aggiudicazione e del calcolo dell’anomalia dell’offerta ai sensi dell’articolo 110 del Codice.</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pBdr>
        <w:shd w:fill="ffffff" w:val="clear"/>
        <w:spacing w:line="396" w:lineRule="auto"/>
        <w:ind w:left="718" w:firstLine="0"/>
        <w:jc w:val="both"/>
        <w:rPr>
          <w:b w:val="1"/>
        </w:rPr>
      </w:pPr>
      <w:r w:rsidDel="00000000" w:rsidR="00000000" w:rsidRPr="00000000">
        <w:rPr>
          <w:rtl w:val="0"/>
        </w:rPr>
      </w:r>
    </w:p>
    <w:p w:rsidR="00000000" w:rsidDel="00000000" w:rsidP="00000000" w:rsidRDefault="00000000" w:rsidRPr="00000000" w14:paraId="00000075">
      <w:pPr>
        <w:widowControl w:val="0"/>
        <w:spacing w:before="120" w:line="396" w:lineRule="auto"/>
        <w:ind w:left="0" w:firstLine="0"/>
        <w:jc w:val="both"/>
        <w:rPr>
          <w:b w:val="1"/>
        </w:rPr>
      </w:pPr>
      <w:r w:rsidDel="00000000" w:rsidR="00000000" w:rsidRPr="00000000">
        <w:rPr>
          <w:rtl w:val="0"/>
        </w:rPr>
        <w:t xml:space="preserve">Ai fini dell’aggiudicazione si procederà alla verifica dell’offerta che risulti anormalmente bassa ai sensi e nei modi di cui all’art. 110 del D.lgs. 36/2023.</w:t>
      </w:r>
      <w:r w:rsidDel="00000000" w:rsidR="00000000" w:rsidRPr="00000000">
        <w:rPr>
          <w:rtl w:val="0"/>
        </w:rPr>
      </w:r>
    </w:p>
    <w:p w:rsidR="00000000" w:rsidDel="00000000" w:rsidP="00000000" w:rsidRDefault="00000000" w:rsidRPr="00000000" w14:paraId="00000076">
      <w:pPr>
        <w:widowControl w:val="0"/>
        <w:spacing w:before="120" w:line="396" w:lineRule="auto"/>
        <w:ind w:hanging="2"/>
        <w:jc w:val="both"/>
        <w:rPr/>
      </w:pPr>
      <w:r w:rsidDel="00000000" w:rsidR="00000000" w:rsidRPr="00000000">
        <w:rPr>
          <w:b w:val="1"/>
          <w:rtl w:val="0"/>
        </w:rPr>
        <w:t xml:space="preserve">Tutti i documenti dovranno essere firmati digitalmente.</w:t>
      </w: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pBdr>
        <w:shd w:fill="ffffff" w:val="clear"/>
        <w:tabs>
          <w:tab w:val="left" w:leader="none" w:pos="1434"/>
          <w:tab w:val="left" w:leader="none" w:pos="2874"/>
          <w:tab w:val="left" w:leader="none" w:pos="4314"/>
          <w:tab w:val="left" w:leader="none" w:pos="5754"/>
        </w:tabs>
        <w:spacing w:before="120" w:line="360" w:lineRule="auto"/>
        <w:ind w:hanging="2"/>
        <w:jc w:val="both"/>
        <w:rPr>
          <w:rFonts w:ascii="Times New Roman" w:cs="Times New Roman" w:eastAsia="Times New Roman" w:hAnsi="Times New Roman"/>
          <w:sz w:val="24"/>
          <w:szCs w:val="24"/>
        </w:rPr>
      </w:pPr>
      <w:r w:rsidDel="00000000" w:rsidR="00000000" w:rsidRPr="00000000">
        <w:rPr>
          <w:u w:val="single"/>
          <w:rtl w:val="0"/>
        </w:rPr>
        <w:t xml:space="preserve">PROCEDURA DI SOCCORSO ISTRUTTORIO</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pBdr>
        <w:shd w:fill="ffffff" w:val="clear"/>
        <w:tabs>
          <w:tab w:val="left" w:leader="none" w:pos="1434"/>
          <w:tab w:val="left" w:leader="none" w:pos="2874"/>
          <w:tab w:val="left" w:leader="none" w:pos="4314"/>
          <w:tab w:val="left" w:leader="none" w:pos="5754"/>
        </w:tabs>
        <w:spacing w:before="120" w:line="360" w:lineRule="auto"/>
        <w:ind w:hanging="2"/>
        <w:jc w:val="both"/>
        <w:rPr>
          <w:b w:val="1"/>
        </w:rPr>
      </w:pPr>
      <w:r w:rsidDel="00000000" w:rsidR="00000000" w:rsidRPr="00000000">
        <w:rPr>
          <w:b w:val="1"/>
          <w:rtl w:val="0"/>
        </w:rPr>
        <w:t xml:space="preserve">(</w:t>
      </w:r>
      <w:r w:rsidDel="00000000" w:rsidR="00000000" w:rsidRPr="00000000">
        <w:rPr>
          <w:b w:val="1"/>
          <w:i w:val="1"/>
          <w:rtl w:val="0"/>
        </w:rPr>
        <w:t xml:space="preserve">omissis</w:t>
      </w:r>
      <w:r w:rsidDel="00000000" w:rsidR="00000000" w:rsidRPr="00000000">
        <w:rPr>
          <w:b w:val="1"/>
          <w:rtl w:val="0"/>
        </w:rPr>
        <w:t xml:space="preserve">)</w:t>
      </w:r>
    </w:p>
    <w:p w:rsidR="00000000" w:rsidDel="00000000" w:rsidP="00000000" w:rsidRDefault="00000000" w:rsidRPr="00000000" w14:paraId="0000007A">
      <w:pPr>
        <w:widowControl w:val="0"/>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4</w:t>
      </w:r>
      <w:r w:rsidDel="00000000" w:rsidR="00000000" w:rsidRPr="00000000">
        <w:rPr>
          <w:rtl w:val="0"/>
        </w:rPr>
      </w:r>
    </w:p>
    <w:p w:rsidR="00000000" w:rsidDel="00000000" w:rsidP="00000000" w:rsidRDefault="00000000" w:rsidRPr="00000000" w14:paraId="0000007B">
      <w:pPr>
        <w:widowControl w:val="0"/>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ONERI PER LA SICUREZZA</w:t>
      </w:r>
      <w:r w:rsidDel="00000000" w:rsidR="00000000" w:rsidRPr="00000000">
        <w:rPr>
          <w:rtl w:val="0"/>
        </w:rPr>
      </w:r>
    </w:p>
    <w:p w:rsidR="00000000" w:rsidDel="00000000" w:rsidP="00000000" w:rsidRDefault="00000000" w:rsidRPr="00000000" w14:paraId="0000007C">
      <w:pPr>
        <w:tabs>
          <w:tab w:val="left" w:leader="none" w:pos="709"/>
        </w:tabs>
        <w:spacing w:line="396" w:lineRule="auto"/>
        <w:ind w:hanging="2"/>
        <w:jc w:val="both"/>
        <w:rPr/>
      </w:pPr>
      <w:r w:rsidDel="00000000" w:rsidR="00000000" w:rsidRPr="00000000">
        <w:rPr>
          <w:rtl w:val="0"/>
        </w:rPr>
        <w:t xml:space="preserve">Sono a totale carico degli operatori economici partecipanti gli oneri per la sicurezza sostenuti per l’adozione delle misure necessarie per eliminare o ridurre al minimo i rischi specifici afferenti l’attività svolta.</w:t>
      </w:r>
    </w:p>
    <w:p w:rsidR="00000000" w:rsidDel="00000000" w:rsidP="00000000" w:rsidRDefault="00000000" w:rsidRPr="00000000" w14:paraId="0000007D">
      <w:pPr>
        <w:tabs>
          <w:tab w:val="left" w:leader="none" w:pos="709"/>
        </w:tabs>
        <w:spacing w:line="396" w:lineRule="auto"/>
        <w:ind w:hanging="2"/>
        <w:jc w:val="both"/>
        <w:rPr/>
      </w:pPr>
      <w:r w:rsidDel="00000000" w:rsidR="00000000" w:rsidRPr="00000000">
        <w:rPr>
          <w:rtl w:val="0"/>
        </w:rPr>
        <w:t xml:space="preserve">Gli oneri per la sicurezza derivanti da interferenze prodotte nell’esecuzione del servizio oggetto del presente appalto e non soggetti a ribasso, di cui all’art. 26, comma 3 del D. Lgs. 81/2008, sono stati valutati pari a € 0,00 (zero Euro).</w:t>
      </w:r>
    </w:p>
    <w:p w:rsidR="00000000" w:rsidDel="00000000" w:rsidP="00000000" w:rsidRDefault="00000000" w:rsidRPr="00000000" w14:paraId="0000007E">
      <w:pPr>
        <w:tabs>
          <w:tab w:val="left" w:leader="none" w:pos="709"/>
        </w:tabs>
        <w:spacing w:line="396" w:lineRule="auto"/>
        <w:ind w:hanging="2"/>
        <w:jc w:val="both"/>
        <w:rPr/>
      </w:pPr>
      <w:r w:rsidDel="00000000" w:rsidR="00000000" w:rsidRPr="00000000">
        <w:rPr>
          <w:rtl w:val="0"/>
        </w:rPr>
        <w:t xml:space="preserve">Con ciò si intende che l'eliminazione o la riduzione dei rischi da interferenze è ottenuta con la sola applicazione delle misure organizzative ed operative individuate nel D.U.V.R.I. </w:t>
      </w:r>
      <w:r w:rsidDel="00000000" w:rsidR="00000000" w:rsidRPr="00000000">
        <w:rPr>
          <w:b w:val="1"/>
          <w:rtl w:val="0"/>
        </w:rPr>
        <w:t xml:space="preserve">Allegato 7</w:t>
      </w:r>
      <w:r w:rsidDel="00000000" w:rsidR="00000000" w:rsidRPr="00000000">
        <w:rPr>
          <w:rtl w:val="0"/>
        </w:rPr>
        <w:t xml:space="preserve"> </w:t>
      </w:r>
      <w:r w:rsidDel="00000000" w:rsidR="00000000" w:rsidRPr="00000000">
        <w:rPr>
          <w:b w:val="1"/>
          <w:rtl w:val="0"/>
        </w:rPr>
        <w:t xml:space="preserve">(omissis)</w:t>
      </w:r>
      <w:r w:rsidDel="00000000" w:rsidR="00000000" w:rsidRPr="00000000">
        <w:rPr>
          <w:rtl w:val="0"/>
        </w:rPr>
        <w:t xml:space="preserve"> al presente documento e nelle successive riunioni di coordinamento tra datore di lavoro dell’impresa aggiudicataria e datore di lavoro delle sedi dell’Amministrazione oggetto del servizio.</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pBdr>
        <w:shd w:fill="ffffff" w:val="clear"/>
        <w:spacing w:before="240" w:line="396" w:lineRule="auto"/>
        <w:jc w:val="center"/>
        <w:rPr/>
      </w:pPr>
      <w:r w:rsidDel="00000000" w:rsidR="00000000" w:rsidRPr="00000000">
        <w:rPr>
          <w:b w:val="1"/>
          <w:u w:val="single"/>
          <w:rtl w:val="0"/>
        </w:rPr>
        <w:t xml:space="preserve">ART.  5</w:t>
      </w: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pBdr>
        <w:shd w:fill="ffffff" w:val="clear"/>
        <w:spacing w:line="396" w:lineRule="auto"/>
        <w:jc w:val="center"/>
        <w:rPr/>
      </w:pPr>
      <w:r w:rsidDel="00000000" w:rsidR="00000000" w:rsidRPr="00000000">
        <w:rPr>
          <w:b w:val="1"/>
          <w:rtl w:val="0"/>
        </w:rPr>
        <w:t xml:space="preserve">COMUNICAZIONI</w:t>
      </w: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rtl w:val="0"/>
        </w:rPr>
        <w:t xml:space="preserve">Le comunicazioni circa le esclusioni, la non aggiudicazione, le aggiudicazioni e la stipula del contratto saranno fornite nei termini previsti dall’art. 90, comma 1 del D.lgs. 36/2023.</w:t>
      </w:r>
    </w:p>
    <w:p w:rsidR="00000000" w:rsidDel="00000000" w:rsidP="00000000" w:rsidRDefault="00000000" w:rsidRPr="00000000" w14:paraId="00000082">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6</w:t>
      </w:r>
      <w:r w:rsidDel="00000000" w:rsidR="00000000" w:rsidRPr="00000000">
        <w:rPr>
          <w:rtl w:val="0"/>
        </w:rPr>
      </w:r>
    </w:p>
    <w:p w:rsidR="00000000" w:rsidDel="00000000" w:rsidP="00000000" w:rsidRDefault="00000000" w:rsidRPr="00000000" w14:paraId="00000083">
      <w:pPr>
        <w:widowControl w:val="0"/>
        <w:spacing w:line="396" w:lineRule="auto"/>
        <w:ind w:hanging="2"/>
        <w:jc w:val="center"/>
        <w:rPr/>
      </w:pPr>
      <w:r w:rsidDel="00000000" w:rsidR="00000000" w:rsidRPr="00000000">
        <w:rPr>
          <w:b w:val="1"/>
          <w:rtl w:val="0"/>
        </w:rPr>
        <w:t xml:space="preserve">GARANZIA PROVVISORIA</w:t>
      </w: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rPr/>
      </w:pPr>
      <w:r w:rsidDel="00000000" w:rsidR="00000000" w:rsidRPr="00000000">
        <w:rPr>
          <w:rtl w:val="0"/>
        </w:rPr>
        <w:t xml:space="preserve">Ai sensi dell’art. 53, comma 1 del D.lgs. 36/2023 non è richiesta la garanzia provvisoria.</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pBdr>
        <w:shd w:fill="ffffff" w:val="clear"/>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7</w:t>
      </w:r>
      <w:r w:rsidDel="00000000" w:rsidR="00000000" w:rsidRPr="00000000">
        <w:rPr>
          <w:rtl w:val="0"/>
        </w:rPr>
      </w:r>
    </w:p>
    <w:p w:rsidR="00000000" w:rsidDel="00000000" w:rsidP="00000000" w:rsidRDefault="00000000" w:rsidRPr="00000000" w14:paraId="00000086">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GARANZIA DEFINITIVA</w:t>
      </w:r>
      <w:r w:rsidDel="00000000" w:rsidR="00000000" w:rsidRPr="00000000">
        <w:rPr>
          <w:rtl w:val="0"/>
        </w:rPr>
      </w:r>
    </w:p>
    <w:p w:rsidR="00000000" w:rsidDel="00000000" w:rsidP="00000000" w:rsidRDefault="00000000" w:rsidRPr="00000000" w14:paraId="00000087">
      <w:pPr>
        <w:spacing w:before="0" w:line="396" w:lineRule="auto"/>
        <w:ind w:hanging="2"/>
        <w:jc w:val="both"/>
        <w:rPr/>
      </w:pPr>
      <w:r w:rsidDel="00000000" w:rsidR="00000000" w:rsidRPr="00000000">
        <w:rPr>
          <w:rtl w:val="0"/>
        </w:rPr>
        <w:t xml:space="preserve">La Ditta affidataria, prima della stipula del contratto, dovrà costituire una garanzia definitiva</w:t>
      </w:r>
    </w:p>
    <w:p w:rsidR="00000000" w:rsidDel="00000000" w:rsidP="00000000" w:rsidRDefault="00000000" w:rsidRPr="00000000" w14:paraId="00000088">
      <w:pPr>
        <w:spacing w:before="0" w:line="396" w:lineRule="auto"/>
        <w:ind w:hanging="2"/>
        <w:jc w:val="both"/>
        <w:rPr/>
      </w:pPr>
      <w:r w:rsidDel="00000000" w:rsidR="00000000" w:rsidRPr="00000000">
        <w:rPr>
          <w:rtl w:val="0"/>
        </w:rPr>
        <w:t xml:space="preserve">(cauzione o fideiussione) pari al 5% dell’importo posto a base di gara (al netto dell’IVA) ai sensi dell’art. 53 comma 4, D.lgs. 36/2023, con le modalità previste dal combinato disposto degli artt. 106 e 117 del D.lgs. 36/2023.</w:t>
      </w:r>
    </w:p>
    <w:p w:rsidR="00000000" w:rsidDel="00000000" w:rsidP="00000000" w:rsidRDefault="00000000" w:rsidRPr="00000000" w14:paraId="00000089">
      <w:pPr>
        <w:spacing w:before="120" w:line="396" w:lineRule="auto"/>
        <w:ind w:hanging="2"/>
        <w:jc w:val="both"/>
        <w:rPr/>
      </w:pPr>
      <w:r w:rsidDel="00000000" w:rsidR="00000000" w:rsidRPr="00000000">
        <w:rPr>
          <w:rtl w:val="0"/>
        </w:rPr>
        <w:t xml:space="preserve">La fideiussione bancaria o polizza assicurativa di cui sopra deve prevedere espressamente:</w:t>
      </w:r>
    </w:p>
    <w:p w:rsidR="00000000" w:rsidDel="00000000" w:rsidP="00000000" w:rsidRDefault="00000000" w:rsidRPr="00000000" w14:paraId="0000008A">
      <w:pPr>
        <w:spacing w:before="120" w:line="396" w:lineRule="auto"/>
        <w:ind w:hanging="2"/>
        <w:jc w:val="both"/>
        <w:rPr/>
      </w:pPr>
      <w:r w:rsidDel="00000000" w:rsidR="00000000" w:rsidRPr="00000000">
        <w:rPr>
          <w:rtl w:val="0"/>
        </w:rPr>
        <w:t xml:space="preserve">● la rinuncia al beneficio della preventiva escussione del debitore principale;</w:t>
      </w:r>
    </w:p>
    <w:p w:rsidR="00000000" w:rsidDel="00000000" w:rsidP="00000000" w:rsidRDefault="00000000" w:rsidRPr="00000000" w14:paraId="0000008B">
      <w:pPr>
        <w:spacing w:before="120" w:line="396" w:lineRule="auto"/>
        <w:ind w:hanging="2"/>
        <w:jc w:val="both"/>
        <w:rPr/>
      </w:pPr>
      <w:r w:rsidDel="00000000" w:rsidR="00000000" w:rsidRPr="00000000">
        <w:rPr>
          <w:rtl w:val="0"/>
        </w:rPr>
        <w:t xml:space="preserve">● la rinuncia all’eccezione di cui all’art. 1957, comma 2, del Codice civile;</w:t>
      </w:r>
    </w:p>
    <w:p w:rsidR="00000000" w:rsidDel="00000000" w:rsidP="00000000" w:rsidRDefault="00000000" w:rsidRPr="00000000" w14:paraId="0000008C">
      <w:pPr>
        <w:spacing w:before="120" w:line="396" w:lineRule="auto"/>
        <w:ind w:hanging="2"/>
        <w:jc w:val="both"/>
        <w:rPr/>
      </w:pPr>
      <w:r w:rsidDel="00000000" w:rsidR="00000000" w:rsidRPr="00000000">
        <w:rPr>
          <w:rtl w:val="0"/>
        </w:rPr>
        <w:t xml:space="preserve">● l’operatività della garanzia medesima entro 15 (quindici) giorni, a semplice richiesta scritta della  stazione appaltante.</w:t>
      </w:r>
    </w:p>
    <w:p w:rsidR="00000000" w:rsidDel="00000000" w:rsidP="00000000" w:rsidRDefault="00000000" w:rsidRPr="00000000" w14:paraId="0000008D">
      <w:pPr>
        <w:spacing w:before="120" w:line="396" w:lineRule="auto"/>
        <w:ind w:hanging="2"/>
        <w:jc w:val="both"/>
        <w:rPr/>
      </w:pPr>
      <w:r w:rsidDel="00000000" w:rsidR="00000000" w:rsidRPr="00000000">
        <w:rPr>
          <w:rtl w:val="0"/>
        </w:rPr>
        <w:t xml:space="preserve">Ai sensi dell’articolo 117 comma 5 del Codice, le Stazioni appaltanti hanno il diritto di valersi della garanzia, nei limiti dell’importo massimo garantito, per l’eventuale maggiore spesa sostenuta per il completamento dei servizi o forniture nel caso di risoluzione del contratto disposta in danno dell’esecutore. Possono altresì incamerare la garanzia per il pagamento di quanto dovuto dall’esecutore per le inadempienze derivanti dalla inosservanza di norme e prescrizioni dei contratti collettivi, delle leggi e dei regolamenti sulla tutela, protezione, assicurazione, assistenza e sicurezza fisica dei lavoratori addetti all’esecuzione dell’appalto.</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pBdr>
        <w:shd w:fill="ffffff" w:val="clear"/>
        <w:spacing w:before="240" w:line="396" w:lineRule="auto"/>
        <w:ind w:hanging="2"/>
        <w:jc w:val="center"/>
        <w:rPr>
          <w:b w:val="1"/>
          <w:u w:val="single"/>
        </w:rPr>
      </w:pPr>
      <w:r w:rsidDel="00000000" w:rsidR="00000000" w:rsidRPr="00000000">
        <w:rPr>
          <w:b w:val="1"/>
          <w:u w:val="single"/>
          <w:rtl w:val="0"/>
        </w:rPr>
        <w:t xml:space="preserve">ART.  8</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pBdr>
        <w:shd w:fill="ffffff" w:val="clear"/>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SUBAPPALTO</w:t>
      </w:r>
      <w:r w:rsidDel="00000000" w:rsidR="00000000" w:rsidRPr="00000000">
        <w:rPr>
          <w:rtl w:val="0"/>
        </w:rPr>
      </w:r>
    </w:p>
    <w:p w:rsidR="00000000" w:rsidDel="00000000" w:rsidP="00000000" w:rsidRDefault="00000000" w:rsidRPr="00000000" w14:paraId="00000090">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Il subappalto è disciplinato in tutti i suoi aspetti dall’articolo 119 del D.lgs. 36/2023.</w:t>
      </w:r>
    </w:p>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I soggetti affidatari dei contratti eseguono in proprio i servizi compresi nel contratto. Fatto salvo quanto previsto dall’</w:t>
      </w:r>
      <w:hyperlink r:id="rId6">
        <w:r w:rsidDel="00000000" w:rsidR="00000000" w:rsidRPr="00000000">
          <w:rPr>
            <w:rtl w:val="0"/>
          </w:rPr>
          <w:t xml:space="preserve">articolo 120, comma 1, lettera d)</w:t>
        </w:r>
      </w:hyperlink>
      <w:r w:rsidDel="00000000" w:rsidR="00000000" w:rsidRPr="00000000">
        <w:rPr>
          <w:rtl w:val="0"/>
        </w:rPr>
        <w:t xml:space="preserve"> del D.lgs. 36/2023, la cessione del contratto è nulla. </w:t>
      </w:r>
    </w:p>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u w:val="single"/>
          <w:rtl w:val="0"/>
        </w:rPr>
        <w:t xml:space="preserve">È altresì nullo l'accordo con cui a terzi sia affidata l’integrale esecuzione delle prestazioni</w:t>
      </w:r>
      <w:r w:rsidDel="00000000" w:rsidR="00000000" w:rsidRPr="00000000">
        <w:rPr>
          <w:rtl w:val="0"/>
        </w:rPr>
        <w:t xml:space="preserve"> o lavorazioni appaltate, nonché la prevalente esecuzione delle lavorazioni relative alla categoria prevalente e dei contratti ad alta intensità di manodopera. </w:t>
      </w:r>
    </w:p>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L’Affidatario e il subappaltatore sono responsabili in solido nei confronti della stazione appaltante dell’esecuzione delle prestazioni oggetto del contratto di subappalto.</w:t>
      </w:r>
    </w:p>
    <w:p w:rsidR="00000000" w:rsidDel="00000000" w:rsidP="00000000" w:rsidRDefault="00000000" w:rsidRPr="00000000" w14:paraId="00000094">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L’Operatore Economico dovrà far pervenire alla Stazione appaltante apposita richiesta di subappalto tramite la compilazione della Parte II, sez. D del DGUE.</w:t>
      </w:r>
    </w:p>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highlight w:val="yellow"/>
        </w:rPr>
      </w:pPr>
      <w:r w:rsidDel="00000000" w:rsidR="00000000" w:rsidRPr="00000000">
        <w:rPr>
          <w:rtl w:val="0"/>
        </w:rPr>
        <w:t xml:space="preserve">Il subappaltatore, per le prestazioni affidate in subappalto, deve garantire gli stessi standard qualitativi e prestazionali ed alle stesse condizioni economiche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Del="00000000" w:rsidR="00000000" w:rsidRPr="00000000">
        <w:rPr>
          <w:rtl w:val="0"/>
        </w:rPr>
      </w:r>
    </w:p>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L’affidatario è solidalmente responsabile con il subappaltatore degli adempimenti, da parte di quest’ultimo, degli obblighi di sicurezza previsti dalla normativa vigente.</w:t>
      </w:r>
    </w:p>
    <w:p w:rsidR="00000000" w:rsidDel="00000000" w:rsidP="00000000" w:rsidRDefault="00000000" w:rsidRPr="00000000" w14:paraId="00000097">
      <w:pPr>
        <w:widowControl w:val="0"/>
        <w:spacing w:before="240" w:line="396" w:lineRule="auto"/>
        <w:jc w:val="center"/>
        <w:rPr>
          <w:rFonts w:ascii="Times New Roman" w:cs="Times New Roman" w:eastAsia="Times New Roman" w:hAnsi="Times New Roman"/>
          <w:sz w:val="24"/>
          <w:szCs w:val="24"/>
        </w:rPr>
      </w:pPr>
      <w:bookmarkStart w:colFirst="0" w:colLast="0" w:name="_1fob9te" w:id="0"/>
      <w:bookmarkEnd w:id="0"/>
      <w:r w:rsidDel="00000000" w:rsidR="00000000" w:rsidRPr="00000000">
        <w:rPr>
          <w:b w:val="1"/>
          <w:u w:val="single"/>
          <w:rtl w:val="0"/>
        </w:rPr>
        <w:t xml:space="preserve">ART.  9</w:t>
      </w:r>
      <w:r w:rsidDel="00000000" w:rsidR="00000000" w:rsidRPr="00000000">
        <w:rPr>
          <w:rtl w:val="0"/>
        </w:rPr>
      </w:r>
    </w:p>
    <w:p w:rsidR="00000000" w:rsidDel="00000000" w:rsidP="00000000" w:rsidRDefault="00000000" w:rsidRPr="00000000" w14:paraId="00000098">
      <w:pPr>
        <w:widowControl w:val="0"/>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AGGIUDICAZIONE E STIPULA DEL CONTRATTO</w:t>
      </w:r>
      <w:r w:rsidDel="00000000" w:rsidR="00000000" w:rsidRPr="00000000">
        <w:rPr>
          <w:rtl w:val="0"/>
        </w:rPr>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rPr/>
      </w:pPr>
      <w:r w:rsidDel="00000000" w:rsidR="00000000" w:rsidRPr="00000000">
        <w:rPr>
          <w:rtl w:val="0"/>
        </w:rPr>
        <w:t xml:space="preserve">L’aggiudicazione del </w:t>
      </w:r>
      <w:r w:rsidDel="00000000" w:rsidR="00000000" w:rsidRPr="00000000">
        <w:rPr>
          <w:b w:val="1"/>
          <w:i w:val="1"/>
          <w:rtl w:val="0"/>
        </w:rPr>
        <w:t xml:space="preserve">Servizio FORNITURA RICAMBI VEICOLI PER LA CITTA’ DI TORINO</w:t>
      </w:r>
      <w:r w:rsidDel="00000000" w:rsidR="00000000" w:rsidRPr="00000000">
        <w:rPr>
          <w:rtl w:val="0"/>
        </w:rPr>
        <w:t xml:space="preserve"> avverrà mediante ricorso al Mercato Elettronico della Pubblica Amministrazione ai sensi del combinato disposto dell’art. 48, comma 3 del D.lgs. 36/2023 e dell’art. 1, comma 450, della Legge 296/2006 e s.m.i. </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L’aggiudicazione del servizio avverrà secondo il criterio del minor prezzo, come disciplinato dall’art. 108, comma 3.</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Verranno effettuati i controlli in relazione alla verifica del possesso dei requisiti di carattere</w:t>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generale di cui agli artt. 94 e 95 del D.lgs. 36/2023.</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Le stazioni appaltanti possono decidere, entro 30 giorni dall’esame dell’offerta, di non procedere all’aggiudicazione, ai sensi dell’art. 108, comma 10 del D.lgs. 36/2023, se l’offerta non risulti conveniente o idonea in relazione all’oggetto del contratto.</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Le offerte condizionate non saranno ritenute valide e non saranno prese in considerazione.</w:t>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L’efficacia dell’aggiudicazione sarà comunque subordinata alla verifica dei requisiti di ordine</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generale.</w:t>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L’Operatore Economico, entro 10 (dieci) giorni dalla comunicazione dell’aggiudicazione, dovrà produrre i documenti utili al perfezionamento contrattuale.</w:t>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L’aggiudicazione comunque avverrà sotto la condizione che la ditta affidataria non sia incorsa in cause di divieto, di sospensione e di decadenza previste dagli articoli 94 e 95 del Codice dei contratti pubblici (D.lgs. 36/2023).</w:t>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Ai sensi dell’art. 55, comma 1 del D.lgs. 36/2023, si procederà, entro 30 giorni dall’aggiudicazione, alla stipulazione del relativo contratto, con firma digitale, sulla piattaforma telematica Consip.</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Sono a carico dell’aggiudicatario anche tutte le spese contrattuali, gli oneri fiscali quali imposte e tasse - ivi comprese quelle di registro ove dovute - relative alla stipulazione del contratto.</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Il contratto è soggetto agli obblighi in tema di tracciabilità dei flussi finanziari di cui alla l. 13 agosto 2010, n. 136.</w:t>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Ai sensi dell’art. 119, comma 2, del Codice l’affidatario comunica, per ogni sub-contratto che non costituisce subappalto, l’importo e l’oggetto del medesimo, nonché il nome del sub-contraente, prima dell’inizio del servizio di fornitura.</w:t>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L’affidatario deposita, prima o contestualmente alla sottoscrizione del contratto di appalto, i contratti continuativi di cooperazione, servizio e/o fornitura di cui all’art. 119, comma 3, lett. c bis) del Codice.</w:t>
      </w:r>
      <w:r w:rsidDel="00000000" w:rsidR="00000000" w:rsidRPr="00000000">
        <w:rPr>
          <w:rtl w:val="0"/>
        </w:rPr>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pBdr>
        <w:shd w:fill="ffffff" w:val="clear"/>
        <w:spacing w:line="396" w:lineRule="auto"/>
        <w:jc w:val="both"/>
        <w:rPr/>
      </w:pPr>
      <w:r w:rsidDel="00000000" w:rsidR="00000000" w:rsidRPr="00000000">
        <w:rPr>
          <w:rtl w:val="0"/>
        </w:rPr>
        <w:t xml:space="preserve">I diritti di cui all'art. 35 del D.lgs. 36/2023 sono esercitabili con le modalità della L. 241/90 e del Regolamento comunale per l'accesso agli atti – Ufficio competente: Area appalti ed Economato - Unità Operativa Appalti di Servizi e Forniture: </w:t>
      </w:r>
      <w:hyperlink r:id="rId7">
        <w:r w:rsidDel="00000000" w:rsidR="00000000" w:rsidRPr="00000000">
          <w:rPr>
            <w:color w:val="1155cc"/>
            <w:u w:val="single"/>
            <w:rtl w:val="0"/>
          </w:rPr>
          <w:t xml:space="preserve">appalti.fornitureservizi@cert.comune.torino.it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pBdr>
        <w:spacing w:before="120" w:line="396" w:lineRule="auto"/>
        <w:ind w:hanging="2"/>
        <w:jc w:val="center"/>
        <w:rPr>
          <w:b w:val="1"/>
          <w:u w:val="single"/>
        </w:rPr>
      </w:pPr>
      <w:r w:rsidDel="00000000" w:rsidR="00000000" w:rsidRPr="00000000">
        <w:rPr>
          <w:rtl w:val="0"/>
        </w:rPr>
      </w:r>
    </w:p>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pBdr>
        <w:spacing w:before="120" w:line="396" w:lineRule="auto"/>
        <w:ind w:hanging="2"/>
        <w:jc w:val="center"/>
        <w:rPr>
          <w:b w:val="1"/>
          <w:u w:val="single"/>
        </w:rPr>
      </w:pPr>
      <w:r w:rsidDel="00000000" w:rsidR="00000000" w:rsidRPr="00000000">
        <w:rPr>
          <w:b w:val="1"/>
          <w:u w:val="single"/>
          <w:rtl w:val="0"/>
        </w:rPr>
        <w:t xml:space="preserve">ART. 10</w:t>
      </w:r>
    </w:p>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pBdr>
        <w:spacing w:before="120" w:line="396" w:lineRule="auto"/>
        <w:ind w:hanging="2"/>
        <w:jc w:val="center"/>
        <w:rPr>
          <w:b w:val="1"/>
        </w:rPr>
      </w:pPr>
      <w:r w:rsidDel="00000000" w:rsidR="00000000" w:rsidRPr="00000000">
        <w:rPr>
          <w:b w:val="1"/>
          <w:rtl w:val="0"/>
        </w:rPr>
        <w:t xml:space="preserve">DEFINIZIONE DELLE CONTROVERSIE</w:t>
      </w:r>
    </w:p>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Per le controversie derivanti dal contratto è competente il Foro di Torino, rimanendo espressamente esclusa la compromissione in arbitri.</w:t>
      </w:r>
    </w:p>
    <w:p w:rsidR="00000000" w:rsidDel="00000000" w:rsidP="00000000" w:rsidRDefault="00000000" w:rsidRPr="00000000" w14:paraId="000000AD">
      <w:pPr>
        <w:widowControl w:val="0"/>
        <w:pBdr>
          <w:top w:color="000000" w:space="0" w:sz="0" w:val="none"/>
          <w:left w:color="000000" w:space="0" w:sz="0" w:val="none"/>
          <w:bottom w:color="000000" w:space="0" w:sz="0" w:val="none"/>
          <w:right w:color="000000" w:space="0" w:sz="0" w:val="none"/>
        </w:pBdr>
        <w:spacing w:before="120" w:line="396" w:lineRule="auto"/>
        <w:ind w:hanging="2"/>
        <w:jc w:val="center"/>
        <w:rPr>
          <w:b w:val="1"/>
        </w:rPr>
      </w:pPr>
      <w:r w:rsidDel="00000000" w:rsidR="00000000" w:rsidRPr="00000000">
        <w:rPr>
          <w:b w:val="1"/>
          <w:u w:val="single"/>
          <w:rtl w:val="0"/>
        </w:rPr>
        <w:t xml:space="preserve">ART. 11</w:t>
      </w:r>
      <w:r w:rsidDel="00000000" w:rsidR="00000000" w:rsidRPr="00000000">
        <w:rPr>
          <w:rtl w:val="0"/>
        </w:rPr>
      </w:r>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pBdr>
        <w:spacing w:before="120" w:line="396" w:lineRule="auto"/>
        <w:ind w:hanging="2"/>
        <w:jc w:val="center"/>
        <w:rPr>
          <w:b w:val="1"/>
        </w:rPr>
      </w:pPr>
      <w:r w:rsidDel="00000000" w:rsidR="00000000" w:rsidRPr="00000000">
        <w:rPr>
          <w:b w:val="1"/>
          <w:rtl w:val="0"/>
        </w:rPr>
        <w:t xml:space="preserve">TRATTAMENTO DEI DATI PERSONALI</w:t>
      </w:r>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I dati raccolti saranno trattati, anche con strumenti informatici, ai sensi del Regolamento UE/2016/679 e del d.lgs. 30 giugno 2003 n. 196, esclusivamente nell’ambito della gara, regolata dal presente Disciplinare, e della successiva stipula ed esecuzione del contratto. A tal proposito, sul sito internet </w:t>
      </w:r>
      <w:hyperlink r:id="rId8">
        <w:r w:rsidDel="00000000" w:rsidR="00000000" w:rsidRPr="00000000">
          <w:rPr>
            <w:color w:val="1155cc"/>
            <w:u w:val="single"/>
            <w:rtl w:val="0"/>
          </w:rPr>
          <w:t xml:space="preserve">http://bandi.comune.torino.it/informazioni</w:t>
        </w:r>
      </w:hyperlink>
      <w:r w:rsidDel="00000000" w:rsidR="00000000" w:rsidRPr="00000000">
        <w:rPr>
          <w:rtl w:val="0"/>
        </w:rPr>
        <w:t xml:space="preserve"> </w:t>
      </w:r>
      <w:r w:rsidDel="00000000" w:rsidR="00000000" w:rsidRPr="00000000">
        <w:rPr>
          <w:rtl w:val="0"/>
        </w:rPr>
        <w:t xml:space="preserve">è pubblicata l’informativa ai sensi dell’art. 13 del Regolamento di cui sopra.</w:t>
      </w:r>
    </w:p>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pBdr>
        <w:spacing w:before="0" w:line="396" w:lineRule="auto"/>
        <w:ind w:hanging="2"/>
        <w:jc w:val="both"/>
        <w:rPr/>
      </w:pPr>
      <w:r w:rsidDel="00000000" w:rsidR="00000000" w:rsidRPr="00000000">
        <w:rPr>
          <w:rtl w:val="0"/>
        </w:rPr>
        <w:t xml:space="preserve">L’Affidatario sarà nominato, ove ne ricorrano i presupposti, Responsabile del trattamento dei</w:t>
      </w:r>
    </w:p>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pBdr>
        <w:spacing w:before="0" w:line="396" w:lineRule="auto"/>
        <w:ind w:hanging="2"/>
        <w:jc w:val="both"/>
        <w:rPr/>
      </w:pPr>
      <w:r w:rsidDel="00000000" w:rsidR="00000000" w:rsidRPr="00000000">
        <w:rPr>
          <w:rtl w:val="0"/>
        </w:rPr>
        <w:t xml:space="preserve">dati personali afferenti alla gara di cui la Città è titolare, ai sensi dell’art. 28 del Regolamento</w:t>
      </w:r>
    </w:p>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pBdr>
        <w:spacing w:before="0" w:line="396" w:lineRule="auto"/>
        <w:ind w:hanging="2"/>
        <w:jc w:val="both"/>
        <w:rPr>
          <w:b w:val="1"/>
          <w:i w:val="1"/>
        </w:rPr>
      </w:pPr>
      <w:r w:rsidDel="00000000" w:rsidR="00000000" w:rsidRPr="00000000">
        <w:rPr>
          <w:rtl w:val="0"/>
        </w:rPr>
        <w:t xml:space="preserve">UE/2016/679, e verrà in tal caso sottoscritto il relativo contratto secondo il fac-simile Allegato 8 </w:t>
      </w:r>
      <w:r w:rsidDel="00000000" w:rsidR="00000000" w:rsidRPr="00000000">
        <w:rPr>
          <w:b w:val="1"/>
          <w:i w:val="1"/>
          <w:rtl w:val="0"/>
        </w:rPr>
        <w:t xml:space="preserve">(omissis)</w:t>
      </w:r>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pBdr>
        <w:spacing w:before="120" w:line="396" w:lineRule="auto"/>
        <w:ind w:hanging="2"/>
        <w:jc w:val="both"/>
        <w:rPr/>
      </w:pPr>
      <w:r w:rsidDel="00000000" w:rsidR="00000000" w:rsidRPr="00000000">
        <w:rPr>
          <w:rtl w:val="0"/>
        </w:rPr>
        <w:t xml:space="preserve">L’istanza di ammissione alla gara conterrà, pertanto, l’impegno a sottoscrivere il suddetto contratto di nomina, antecedentemente alla sottoscrizione del contratto di appalto o del verbale di consegna anticipata del servizio, sottoscritto ai sensi dell’art. 17, comma 8 e art.18 comma 2 del D.lgs. 36/2023, ove ne ricorrano necessità e presupposti.</w:t>
      </w:r>
      <w:r w:rsidDel="00000000" w:rsidR="00000000" w:rsidRPr="00000000">
        <w:rPr>
          <w:rtl w:val="0"/>
        </w:rPr>
      </w:r>
    </w:p>
    <w:p w:rsidR="00000000" w:rsidDel="00000000" w:rsidP="00000000" w:rsidRDefault="00000000" w:rsidRPr="00000000" w14:paraId="000000B4">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12</w:t>
      </w:r>
      <w:r w:rsidDel="00000000" w:rsidR="00000000" w:rsidRPr="00000000">
        <w:rPr>
          <w:rtl w:val="0"/>
        </w:rPr>
      </w:r>
    </w:p>
    <w:p w:rsidR="00000000" w:rsidDel="00000000" w:rsidP="00000000" w:rsidRDefault="00000000" w:rsidRPr="00000000" w14:paraId="000000B5">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b w:val="1"/>
          <w:u w:val="single"/>
        </w:rPr>
      </w:pPr>
      <w:r w:rsidDel="00000000" w:rsidR="00000000" w:rsidRPr="00000000">
        <w:rPr>
          <w:b w:val="1"/>
          <w:u w:val="single"/>
          <w:rtl w:val="0"/>
        </w:rPr>
        <w:t xml:space="preserve">RICHIESTA INFORMAZIONI E CHIARIMENTI</w:t>
      </w:r>
    </w:p>
    <w:p w:rsidR="00000000" w:rsidDel="00000000" w:rsidP="00000000" w:rsidRDefault="00000000" w:rsidRPr="00000000" w14:paraId="000000B6">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b w:val="1"/>
          <w:i w:val="1"/>
        </w:rPr>
      </w:pPr>
      <w:r w:rsidDel="00000000" w:rsidR="00000000" w:rsidRPr="00000000">
        <w:rPr>
          <w:b w:val="1"/>
          <w:i w:val="1"/>
          <w:rtl w:val="0"/>
        </w:rPr>
        <w:t xml:space="preserve">(omissis)</w:t>
      </w:r>
    </w:p>
    <w:p w:rsidR="00000000" w:rsidDel="00000000" w:rsidP="00000000" w:rsidRDefault="00000000" w:rsidRPr="00000000" w14:paraId="000000B7">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b w:val="1"/>
          <w:i w:val="1"/>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pBdr>
        <w:shd w:fill="ffffff" w:val="clear"/>
        <w:tabs>
          <w:tab w:val="left" w:leader="none" w:pos="709"/>
        </w:tabs>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SEZIONE II - OBBLIGHI DELL’AFFIDATARIO</w:t>
      </w:r>
      <w:r w:rsidDel="00000000" w:rsidR="00000000" w:rsidRPr="00000000">
        <w:rPr>
          <w:rtl w:val="0"/>
        </w:rPr>
      </w:r>
    </w:p>
    <w:p w:rsidR="00000000" w:rsidDel="00000000" w:rsidP="00000000" w:rsidRDefault="00000000" w:rsidRPr="00000000" w14:paraId="000000B9">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240" w:line="396" w:lineRule="auto"/>
        <w:jc w:val="center"/>
        <w:rPr>
          <w:rFonts w:ascii="Times New Roman" w:cs="Times New Roman" w:eastAsia="Times New Roman" w:hAnsi="Times New Roman"/>
          <w:sz w:val="24"/>
          <w:szCs w:val="24"/>
        </w:rPr>
      </w:pPr>
      <w:r w:rsidDel="00000000" w:rsidR="00000000" w:rsidRPr="00000000">
        <w:rPr>
          <w:b w:val="1"/>
          <w:u w:val="single"/>
          <w:rtl w:val="0"/>
        </w:rPr>
        <w:t xml:space="preserve">ART. 13</w:t>
      </w:r>
      <w:r w:rsidDel="00000000" w:rsidR="00000000" w:rsidRPr="00000000">
        <w:rPr>
          <w:rtl w:val="0"/>
        </w:rPr>
      </w:r>
    </w:p>
    <w:p w:rsidR="00000000" w:rsidDel="00000000" w:rsidP="00000000" w:rsidRDefault="00000000" w:rsidRPr="00000000" w14:paraId="000000BA">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center"/>
        <w:rPr>
          <w:rFonts w:ascii="Times New Roman" w:cs="Times New Roman" w:eastAsia="Times New Roman" w:hAnsi="Times New Roman"/>
          <w:sz w:val="24"/>
          <w:szCs w:val="24"/>
        </w:rPr>
      </w:pPr>
      <w:r w:rsidDel="00000000" w:rsidR="00000000" w:rsidRPr="00000000">
        <w:rPr>
          <w:b w:val="1"/>
          <w:rtl w:val="0"/>
        </w:rPr>
        <w:t xml:space="preserve">OBBLIGHI DELL’AFFIDATARIO, MODALITA’ E TEMPI DI ESECUZIONE</w:t>
      </w:r>
      <w:r w:rsidDel="00000000" w:rsidR="00000000" w:rsidRPr="00000000">
        <w:rPr>
          <w:rtl w:val="0"/>
        </w:rPr>
      </w:r>
    </w:p>
    <w:p w:rsidR="00000000" w:rsidDel="00000000" w:rsidP="00000000" w:rsidRDefault="00000000" w:rsidRPr="00000000" w14:paraId="000000BB">
      <w:pPr>
        <w:numPr>
          <w:ilvl w:val="0"/>
          <w:numId w:val="3"/>
        </w:num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pPr>
      <w:r w:rsidDel="00000000" w:rsidR="00000000" w:rsidRPr="00000000">
        <w:rPr>
          <w:b w:val="1"/>
          <w:u w:val="single"/>
          <w:rtl w:val="0"/>
        </w:rPr>
        <w:t xml:space="preserve">Presentazione Documenti </w:t>
      </w:r>
      <w:r w:rsidDel="00000000" w:rsidR="00000000" w:rsidRPr="00000000">
        <w:rPr>
          <w:rtl w:val="0"/>
        </w:rPr>
      </w:r>
    </w:p>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pBdr>
        <w:shd w:fill="ffffff" w:val="clear"/>
        <w:tabs>
          <w:tab w:val="left" w:leader="none" w:pos="-568"/>
          <w:tab w:val="left" w:leader="none" w:pos="0"/>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t xml:space="preserve">L’Operatore Economico è tenuto a presentare, </w:t>
      </w:r>
      <w:r w:rsidDel="00000000" w:rsidR="00000000" w:rsidRPr="00000000">
        <w:rPr>
          <w:b w:val="1"/>
          <w:rtl w:val="0"/>
        </w:rPr>
        <w:t xml:space="preserve">entro 10 (dieci) giorni</w:t>
      </w:r>
      <w:r w:rsidDel="00000000" w:rsidR="00000000" w:rsidRPr="00000000">
        <w:rPr>
          <w:rtl w:val="0"/>
        </w:rPr>
        <w:t xml:space="preserve"> consecutivi dalla data di comunicazione che avverrà tramite piattaforma MEPA, la documentazione probatoria a conferma di quanto dichiarato in sede di offerta.</w:t>
      </w:r>
    </w:p>
    <w:p w:rsidR="00000000" w:rsidDel="00000000" w:rsidP="00000000" w:rsidRDefault="00000000" w:rsidRPr="00000000" w14:paraId="000000BD">
      <w:pPr>
        <w:widowControl w:val="0"/>
        <w:pBdr>
          <w:top w:color="000000" w:space="0" w:sz="0" w:val="none"/>
          <w:left w:color="000000" w:space="0" w:sz="0" w:val="none"/>
          <w:bottom w:color="000000" w:space="0" w:sz="0" w:val="none"/>
          <w:right w:color="000000" w:space="0" w:sz="0" w:val="none"/>
        </w:pBdr>
        <w:shd w:fill="ffffff" w:val="clear"/>
        <w:tabs>
          <w:tab w:val="left" w:leader="none" w:pos="-568"/>
          <w:tab w:val="left" w:leader="none" w:pos="0"/>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r>
    </w:p>
    <w:p w:rsidR="00000000" w:rsidDel="00000000" w:rsidP="00000000" w:rsidRDefault="00000000" w:rsidRPr="00000000" w14:paraId="000000BE">
      <w:pPr>
        <w:numPr>
          <w:ilvl w:val="0"/>
          <w:numId w:val="3"/>
        </w:num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pPr>
      <w:r w:rsidDel="00000000" w:rsidR="00000000" w:rsidRPr="00000000">
        <w:rPr>
          <w:b w:val="1"/>
          <w:u w:val="single"/>
          <w:rtl w:val="0"/>
        </w:rPr>
        <w:t xml:space="preserve">Tracciabilità flussi finanziari</w:t>
      </w:r>
      <w:r w:rsidDel="00000000" w:rsidR="00000000" w:rsidRPr="00000000">
        <w:rPr>
          <w:rtl w:val="0"/>
        </w:rPr>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pBdr>
        <w:shd w:fill="ffffff" w:val="clear"/>
        <w:tabs>
          <w:tab w:val="left" w:leader="none" w:pos="0"/>
        </w:tabs>
        <w:spacing w:line="396" w:lineRule="auto"/>
        <w:ind w:hanging="2"/>
        <w:jc w:val="both"/>
        <w:rPr/>
      </w:pPr>
      <w:r w:rsidDel="00000000" w:rsidR="00000000" w:rsidRPr="00000000">
        <w:rPr>
          <w:rtl w:val="0"/>
        </w:rPr>
        <w:t xml:space="preserve">L’Affidatario è tenuto ad assolvere a tutti gli obblighi previsti dall’art. 3 della Legge n. 136/2010 al fine di assicurare la tracciabilità dei movimenti finanziari relativi all’appalto. </w:t>
      </w:r>
    </w:p>
    <w:p w:rsidR="00000000" w:rsidDel="00000000" w:rsidP="00000000" w:rsidRDefault="00000000" w:rsidRPr="00000000" w14:paraId="000000C0">
      <w:pPr>
        <w:tabs>
          <w:tab w:val="left" w:leader="none" w:pos="0"/>
        </w:tabs>
        <w:spacing w:line="396" w:lineRule="auto"/>
        <w:ind w:hanging="2"/>
        <w:jc w:val="both"/>
        <w:rPr>
          <w:rFonts w:ascii="Courier New" w:cs="Courier New" w:eastAsia="Courier New" w:hAnsi="Courier New"/>
          <w:b w:val="1"/>
          <w:sz w:val="20"/>
          <w:szCs w:val="20"/>
        </w:rPr>
      </w:pPr>
      <w:r w:rsidDel="00000000" w:rsidR="00000000" w:rsidRPr="00000000">
        <w:rPr>
          <w:b w:val="1"/>
          <w:rtl w:val="0"/>
        </w:rPr>
        <w:t xml:space="preserve">(</w:t>
      </w:r>
      <w:r w:rsidDel="00000000" w:rsidR="00000000" w:rsidRPr="00000000">
        <w:rPr>
          <w:b w:val="1"/>
          <w:i w:val="1"/>
          <w:rtl w:val="0"/>
        </w:rPr>
        <w:t xml:space="preserve">omissis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C1">
      <w:pPr>
        <w:numPr>
          <w:ilvl w:val="0"/>
          <w:numId w:val="3"/>
        </w:numPr>
        <w:pBdr>
          <w:top w:color="000000" w:space="0" w:sz="0" w:val="none"/>
          <w:left w:color="000000" w:space="0" w:sz="0" w:val="none"/>
          <w:bottom w:color="000000" w:space="0" w:sz="0" w:val="none"/>
          <w:right w:color="000000" w:space="0" w:sz="0" w:val="none"/>
        </w:pBdr>
        <w:shd w:fill="ffffff" w:val="clear"/>
        <w:spacing w:before="120" w:line="396" w:lineRule="auto"/>
        <w:ind w:hanging="2"/>
        <w:jc w:val="both"/>
      </w:pPr>
      <w:r w:rsidDel="00000000" w:rsidR="00000000" w:rsidRPr="00000000">
        <w:rPr>
          <w:b w:val="1"/>
          <w:u w:val="single"/>
          <w:rtl w:val="0"/>
        </w:rPr>
        <w:t xml:space="preserve">Comunicazione nominativo Referente </w:t>
      </w: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pBdr>
        <w:shd w:fill="ffffff" w:val="clear"/>
        <w:spacing w:line="396" w:lineRule="auto"/>
        <w:ind w:hanging="2"/>
        <w:jc w:val="both"/>
        <w:rPr/>
      </w:pPr>
      <w:r w:rsidDel="00000000" w:rsidR="00000000" w:rsidRPr="00000000">
        <w:rPr>
          <w:b w:val="1"/>
          <w:rtl w:val="0"/>
        </w:rPr>
        <w:t xml:space="preserve">La Ditta affidataria deve designare una persona con funzioni di “</w:t>
      </w:r>
      <w:r w:rsidDel="00000000" w:rsidR="00000000" w:rsidRPr="00000000">
        <w:rPr>
          <w:b w:val="1"/>
          <w:u w:val="single"/>
          <w:rtl w:val="0"/>
        </w:rPr>
        <w:t xml:space="preserve">Referente</w:t>
      </w:r>
      <w:r w:rsidDel="00000000" w:rsidR="00000000" w:rsidRPr="00000000">
        <w:rPr>
          <w:b w:val="1"/>
          <w:rtl w:val="0"/>
        </w:rPr>
        <w:t xml:space="preserve">”</w:t>
      </w:r>
      <w:r w:rsidDel="00000000" w:rsidR="00000000" w:rsidRPr="00000000">
        <w:rPr>
          <w:rtl w:val="0"/>
        </w:rPr>
        <w:t xml:space="preserve">, il cui nominativo dovrà essere notificato alla Stazione appaltante. Il Referente avrà il compito di decidere e rispondere direttamente riguardo ad eventuali problemi che dovessero sorgere in merito alla regolare esecuzione delle prestazioni appaltate ed all’accertamento di eventuali danni. </w:t>
      </w:r>
      <w:r w:rsidDel="00000000" w:rsidR="00000000" w:rsidRPr="00000000">
        <w:rPr>
          <w:u w:val="single"/>
          <w:rtl w:val="0"/>
        </w:rPr>
        <w:t xml:space="preserve">Pertanto, tutte le comunicazioni e le contestazioni di inadempienza fatte in contraddittorio con detto Referente, che dovrà essere munito di delega espressa da parte della Ditta affidataria, dovranno intendersi fatte direttamente all’affidataria stessa</w:t>
      </w:r>
      <w:r w:rsidDel="00000000" w:rsidR="00000000" w:rsidRPr="00000000">
        <w:rPr>
          <w:rtl w:val="0"/>
        </w:rPr>
        <w:t xml:space="preserve">. </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pBdr>
        <w:shd w:fill="ffffff" w:val="clear"/>
        <w:spacing w:line="396" w:lineRule="auto"/>
        <w:jc w:val="both"/>
        <w:rPr>
          <w:rFonts w:ascii="Times New Roman" w:cs="Times New Roman" w:eastAsia="Times New Roman" w:hAnsi="Times New Roman"/>
          <w:sz w:val="24"/>
          <w:szCs w:val="24"/>
        </w:rPr>
      </w:pPr>
      <w:r w:rsidDel="00000000" w:rsidR="00000000" w:rsidRPr="00000000">
        <w:rPr>
          <w:rtl w:val="0"/>
        </w:rPr>
        <w:t xml:space="preserve">Detto Referente deve essere facilmente rintracciabile anche mediante telefono cellulare fornito dalla Ditta affidataria. Quest’ultima è tenuta a fornire prova del regolare adempimento di tutti gli obblighi di cui al presente articolo.</w:t>
      </w:r>
      <w:r w:rsidDel="00000000" w:rsidR="00000000" w:rsidRPr="00000000">
        <w:rPr>
          <w:rtl w:val="0"/>
        </w:rPr>
      </w:r>
    </w:p>
    <w:p w:rsidR="00000000" w:rsidDel="00000000" w:rsidP="00000000" w:rsidRDefault="00000000" w:rsidRPr="00000000" w14:paraId="000000C4">
      <w:pPr>
        <w:numPr>
          <w:ilvl w:val="0"/>
          <w:numId w:val="3"/>
        </w:num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120" w:line="396" w:lineRule="auto"/>
        <w:ind w:hanging="2"/>
        <w:jc w:val="both"/>
      </w:pPr>
      <w:r w:rsidDel="00000000" w:rsidR="00000000" w:rsidRPr="00000000">
        <w:rPr>
          <w:b w:val="1"/>
          <w:rtl w:val="0"/>
        </w:rPr>
        <w:t xml:space="preserve"> </w:t>
      </w:r>
      <w:r w:rsidDel="00000000" w:rsidR="00000000" w:rsidRPr="00000000">
        <w:rPr>
          <w:b w:val="1"/>
          <w:u w:val="single"/>
          <w:rtl w:val="0"/>
        </w:rPr>
        <w:t xml:space="preserve">Modalità e tempi di esecuzione</w:t>
      </w: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t xml:space="preserve">L’esecuzione del servizio dovrà avvenire nel rispetto delle prescrizioni del presente Disciplinare di gara, del </w:t>
      </w:r>
      <w:r w:rsidDel="00000000" w:rsidR="00000000" w:rsidRPr="00000000">
        <w:rPr>
          <w:rtl w:val="0"/>
        </w:rPr>
        <w:t xml:space="preserve">Capitolato di gara,</w:t>
      </w:r>
      <w:r w:rsidDel="00000000" w:rsidR="00000000" w:rsidRPr="00000000">
        <w:rPr>
          <w:rtl w:val="0"/>
        </w:rPr>
        <w:t xml:space="preserve"> di tutte le norme di legge e/o regolamenti vigenti applicabili all’oggetto, e dovrà essere effettuata con la massima diligenza.</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pBdr>
        <w:shd w:fill="ffffff"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line="396" w:lineRule="auto"/>
        <w:ind w:hanging="2"/>
        <w:jc w:val="both"/>
        <w:rPr/>
      </w:pPr>
      <w:r w:rsidDel="00000000" w:rsidR="00000000" w:rsidRPr="00000000">
        <w:rPr>
          <w:rtl w:val="0"/>
        </w:rPr>
      </w:r>
    </w:p>
    <w:p w:rsidR="00000000" w:rsidDel="00000000" w:rsidP="00000000" w:rsidRDefault="00000000" w:rsidRPr="00000000" w14:paraId="000000C7">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left="5040" w:firstLine="0"/>
        <w:jc w:val="center"/>
        <w:rPr/>
      </w:pPr>
      <w:r w:rsidDel="00000000" w:rsidR="00000000" w:rsidRPr="00000000">
        <w:rPr>
          <w:rtl w:val="0"/>
        </w:rPr>
        <w:t xml:space="preserve">LA DIRIGENTE</w:t>
      </w:r>
    </w:p>
    <w:p w:rsidR="00000000" w:rsidDel="00000000" w:rsidP="00000000" w:rsidRDefault="00000000" w:rsidRPr="00000000" w14:paraId="000000C8">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left="5040" w:firstLine="0"/>
        <w:jc w:val="center"/>
        <w:rPr/>
      </w:pPr>
      <w:r w:rsidDel="00000000" w:rsidR="00000000" w:rsidRPr="00000000">
        <w:rPr>
          <w:rtl w:val="0"/>
        </w:rPr>
        <w:t xml:space="preserve">Servizio Gestione Parco Veicoli</w:t>
      </w:r>
    </w:p>
    <w:p w:rsidR="00000000" w:rsidDel="00000000" w:rsidP="00000000" w:rsidRDefault="00000000" w:rsidRPr="00000000" w14:paraId="000000C9">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left="5040" w:firstLine="0"/>
        <w:jc w:val="center"/>
        <w:rPr/>
      </w:pPr>
      <w:r w:rsidDel="00000000" w:rsidR="00000000" w:rsidRPr="00000000">
        <w:rPr>
          <w:rtl w:val="0"/>
        </w:rPr>
        <w:t xml:space="preserve">Arch. Daniela CEVRERO</w:t>
      </w:r>
    </w:p>
    <w:p w:rsidR="00000000" w:rsidDel="00000000" w:rsidP="00000000" w:rsidRDefault="00000000" w:rsidRPr="00000000" w14:paraId="000000CA">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ind w:left="5040" w:firstLine="0"/>
        <w:jc w:val="center"/>
        <w:rPr/>
      </w:pPr>
      <w:r w:rsidDel="00000000" w:rsidR="00000000" w:rsidRPr="00000000">
        <w:rPr>
          <w:rtl w:val="0"/>
        </w:rPr>
        <w:t xml:space="preserve">(</w:t>
      </w:r>
      <w:r w:rsidDel="00000000" w:rsidR="00000000" w:rsidRPr="00000000">
        <w:rPr>
          <w:sz w:val="20"/>
          <w:szCs w:val="20"/>
          <w:rtl w:val="0"/>
        </w:rPr>
        <w:t xml:space="preserve">firmato digitalmente</w:t>
      </w:r>
      <w:r w:rsidDel="00000000" w:rsidR="00000000" w:rsidRPr="00000000">
        <w:rPr>
          <w:rtl w:val="0"/>
        </w:rPr>
        <w:t xml:space="preserve">)</w:t>
      </w:r>
    </w:p>
    <w:p w:rsidR="00000000" w:rsidDel="00000000" w:rsidP="00000000" w:rsidRDefault="00000000" w:rsidRPr="00000000" w14:paraId="000000CB">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jc w:val="both"/>
        <w:rPr>
          <w:b w:val="1"/>
        </w:rPr>
      </w:pPr>
      <w:r w:rsidDel="00000000" w:rsidR="00000000" w:rsidRPr="00000000">
        <w:rPr>
          <w:rtl w:val="0"/>
        </w:rPr>
      </w:r>
    </w:p>
    <w:p w:rsidR="00000000" w:rsidDel="00000000" w:rsidP="00000000" w:rsidRDefault="00000000" w:rsidRPr="00000000" w14:paraId="000000CC">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jc w:val="both"/>
        <w:rPr/>
      </w:pPr>
      <w:r w:rsidDel="00000000" w:rsidR="00000000" w:rsidRPr="00000000">
        <w:rPr>
          <w:b w:val="1"/>
          <w:rtl w:val="0"/>
        </w:rPr>
        <w:t xml:space="preserve">Il Responsabile Unico del Progetto:</w:t>
      </w:r>
      <w:r w:rsidDel="00000000" w:rsidR="00000000" w:rsidRPr="00000000">
        <w:rPr>
          <w:rtl w:val="0"/>
        </w:rPr>
        <w:t xml:space="preserve"> Ing. PENNISI Toni</w:t>
      </w:r>
    </w:p>
    <w:p w:rsidR="00000000" w:rsidDel="00000000" w:rsidP="00000000" w:rsidRDefault="00000000" w:rsidRPr="00000000" w14:paraId="000000CD">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jc w:val="both"/>
        <w:rPr/>
      </w:pPr>
      <w:r w:rsidDel="00000000" w:rsidR="00000000" w:rsidRPr="00000000">
        <w:rPr>
          <w:rtl w:val="0"/>
        </w:rPr>
      </w:r>
    </w:p>
    <w:p w:rsidR="00000000" w:rsidDel="00000000" w:rsidP="00000000" w:rsidRDefault="00000000" w:rsidRPr="00000000" w14:paraId="000000CE">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jc w:val="both"/>
        <w:rPr>
          <w:i w:val="1"/>
        </w:rPr>
      </w:pPr>
      <w:r w:rsidDel="00000000" w:rsidR="00000000" w:rsidRPr="00000000">
        <w:rPr>
          <w:b w:val="1"/>
          <w:rtl w:val="0"/>
        </w:rPr>
        <w:t xml:space="preserve">Punto Istruttore M.E.P.A.:</w:t>
      </w:r>
      <w:r w:rsidDel="00000000" w:rsidR="00000000" w:rsidRPr="00000000">
        <w:rPr>
          <w:rtl w:val="0"/>
        </w:rPr>
        <w:t xml:space="preserve"> Ing. PENNISI Toni</w:t>
      </w:r>
      <w:r w:rsidDel="00000000" w:rsidR="00000000" w:rsidRPr="00000000">
        <w:rPr>
          <w:rtl w:val="0"/>
        </w:rPr>
      </w:r>
    </w:p>
    <w:p w:rsidR="00000000" w:rsidDel="00000000" w:rsidP="00000000" w:rsidRDefault="00000000" w:rsidRPr="00000000" w14:paraId="000000CF">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jc w:val="both"/>
        <w:rPr/>
      </w:pPr>
      <w:r w:rsidDel="00000000" w:rsidR="00000000" w:rsidRPr="00000000">
        <w:rPr>
          <w:rtl w:val="0"/>
        </w:rPr>
      </w:r>
    </w:p>
    <w:p w:rsidR="00000000" w:rsidDel="00000000" w:rsidP="00000000" w:rsidRDefault="00000000" w:rsidRPr="00000000" w14:paraId="000000D0">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before="0" w:line="396" w:lineRule="auto"/>
        <w:jc w:val="both"/>
        <w:rPr/>
      </w:pPr>
      <w:r w:rsidDel="00000000" w:rsidR="00000000" w:rsidRPr="00000000">
        <w:rPr>
          <w:b w:val="1"/>
          <w:rtl w:val="0"/>
        </w:rPr>
        <w:t xml:space="preserve">Il Punto Ordinante M.E.P.A.</w:t>
      </w:r>
      <w:r w:rsidDel="00000000" w:rsidR="00000000" w:rsidRPr="00000000">
        <w:rPr>
          <w:rtl w:val="0"/>
        </w:rPr>
        <w:t xml:space="preserve">: </w:t>
      </w:r>
      <w:r w:rsidDel="00000000" w:rsidR="00000000" w:rsidRPr="00000000">
        <w:rPr>
          <w:i w:val="1"/>
          <w:rtl w:val="0"/>
        </w:rPr>
        <w:t xml:space="preserve">(omissis)</w:t>
      </w: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664.8425196850417"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widowControl w:val="0"/>
      <w:spacing w:line="396" w:lineRule="auto"/>
      <w:ind w:hanging="2"/>
      <w:jc w:val="center"/>
      <w:rPr/>
    </w:pPr>
    <w:r w:rsidDel="00000000" w:rsidR="00000000" w:rsidRPr="00000000">
      <w:rPr>
        <w:rFonts w:ascii="Times New Roman" w:cs="Times New Roman" w:eastAsia="Times New Roman" w:hAnsi="Times New Roman"/>
        <w:sz w:val="24"/>
        <w:szCs w:val="24"/>
      </w:rPr>
      <w:drawing>
        <wp:inline distB="0" distT="0" distL="0" distR="0">
          <wp:extent cx="2329965" cy="1271136"/>
          <wp:effectExtent b="0" l="0" r="0" t="0"/>
          <wp:docPr descr="logo completo colorej" id="1" name="image1.jpg"/>
          <a:graphic>
            <a:graphicData uri="http://schemas.openxmlformats.org/drawingml/2006/picture">
              <pic:pic>
                <pic:nvPicPr>
                  <pic:cNvPr descr="logo completo colorej" id="0" name="image1.jpg"/>
                  <pic:cNvPicPr preferRelativeResize="0"/>
                </pic:nvPicPr>
                <pic:blipFill>
                  <a:blip r:embed="rId1"/>
                  <a:srcRect b="0" l="0" r="0" t="0"/>
                  <a:stretch>
                    <a:fillRect/>
                  </a:stretch>
                </pic:blipFill>
                <pic:spPr>
                  <a:xfrm>
                    <a:off x="0" y="0"/>
                    <a:ext cx="2329965" cy="1271136"/>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tabs>
        <w:tab w:val="center" w:leader="none" w:pos="4819"/>
        <w:tab w:val="right" w:leader="none" w:pos="9638"/>
      </w:tabs>
      <w:spacing w:before="240" w:line="240" w:lineRule="auto"/>
      <w:jc w:val="center"/>
      <w:rPr>
        <w:b w:val="1"/>
        <w:smallCaps w:val="1"/>
        <w:sz w:val="20"/>
        <w:szCs w:val="20"/>
      </w:rPr>
    </w:pPr>
    <w:r w:rsidDel="00000000" w:rsidR="00000000" w:rsidRPr="00000000">
      <w:rPr>
        <w:b w:val="1"/>
        <w:smallCaps w:val="1"/>
        <w:sz w:val="20"/>
        <w:szCs w:val="20"/>
        <w:rtl w:val="0"/>
      </w:rPr>
      <w:t xml:space="preserve">Dipartimento Servizi Generali, Appalti ed Economato</w:t>
    </w:r>
  </w:p>
  <w:p w:rsidR="00000000" w:rsidDel="00000000" w:rsidP="00000000" w:rsidRDefault="00000000" w:rsidRPr="00000000" w14:paraId="000000D4">
    <w:pPr>
      <w:tabs>
        <w:tab w:val="center" w:leader="none" w:pos="4819"/>
        <w:tab w:val="right" w:leader="none" w:pos="9638"/>
      </w:tabs>
      <w:spacing w:before="120" w:line="240" w:lineRule="auto"/>
      <w:jc w:val="center"/>
      <w:rPr>
        <w:b w:val="1"/>
        <w:smallCaps w:val="1"/>
        <w:sz w:val="20"/>
        <w:szCs w:val="20"/>
      </w:rPr>
    </w:pPr>
    <w:r w:rsidDel="00000000" w:rsidR="00000000" w:rsidRPr="00000000">
      <w:rPr>
        <w:b w:val="1"/>
        <w:smallCaps w:val="1"/>
        <w:sz w:val="20"/>
        <w:szCs w:val="20"/>
        <w:rtl w:val="0"/>
      </w:rPr>
      <w:t xml:space="preserve">Divisione Servizi Generali</w:t>
    </w:r>
  </w:p>
  <w:p w:rsidR="00000000" w:rsidDel="00000000" w:rsidP="00000000" w:rsidRDefault="00000000" w:rsidRPr="00000000" w14:paraId="000000D5">
    <w:pPr>
      <w:tabs>
        <w:tab w:val="center" w:leader="none" w:pos="4153"/>
        <w:tab w:val="center" w:leader="none" w:pos="4536"/>
        <w:tab w:val="left" w:leader="none" w:pos="7800"/>
        <w:tab w:val="right" w:leader="none" w:pos="8306"/>
        <w:tab w:val="right" w:leader="none" w:pos="9072"/>
      </w:tabs>
      <w:spacing w:before="120" w:line="240" w:lineRule="auto"/>
      <w:jc w:val="center"/>
      <w:rPr/>
    </w:pPr>
    <w:r w:rsidDel="00000000" w:rsidR="00000000" w:rsidRPr="00000000">
      <w:rPr>
        <w:b w:val="1"/>
        <w:smallCaps w:val="1"/>
        <w:sz w:val="20"/>
        <w:szCs w:val="20"/>
        <w:rtl w:val="0"/>
      </w:rPr>
      <w:t xml:space="preserve">Servizio Gestione Parco Veicoli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rFonts w:ascii="Arial" w:cs="Arial" w:eastAsia="Arial" w:hAnsi="Arial"/>
        <w:b w:val="1"/>
        <w:smallCaps w:val="0"/>
        <w:strike w:val="0"/>
        <w:sz w:val="20"/>
        <w:szCs w:val="20"/>
        <w:vertAlign w:val="baseline"/>
      </w:rPr>
    </w:lvl>
    <w:lvl w:ilvl="1">
      <w:start w:val="1"/>
      <w:numFmt w:val="lowerLetter"/>
      <w:lvlText w:val="%2."/>
      <w:lvlJc w:val="left"/>
      <w:pPr>
        <w:ind w:left="1440" w:hanging="360"/>
      </w:pPr>
      <w:rPr>
        <w:rFonts w:ascii="Noto Sans Symbols" w:cs="Noto Sans Symbols" w:eastAsia="Noto Sans Symbols" w:hAnsi="Noto Sans Symbols"/>
        <w:smallCaps w:val="0"/>
        <w:strike w:val="0"/>
        <w:sz w:val="20"/>
        <w:szCs w:val="20"/>
        <w:vertAlign w:val="baseline"/>
      </w:rPr>
    </w:lvl>
    <w:lvl w:ilvl="2">
      <w:start w:val="1"/>
      <w:numFmt w:val="lowerRoman"/>
      <w:lvlText w:val="%2.%3."/>
      <w:lvlJc w:val="right"/>
      <w:pPr>
        <w:ind w:left="2160" w:hanging="180"/>
      </w:pPr>
      <w:rPr>
        <w:rFonts w:ascii="Noto Sans Symbols" w:cs="Noto Sans Symbols" w:eastAsia="Noto Sans Symbols" w:hAnsi="Noto Sans Symbols"/>
        <w:smallCaps w:val="0"/>
        <w:strike w:val="0"/>
        <w:sz w:val="20"/>
        <w:szCs w:val="20"/>
        <w:vertAlign w:val="baseline"/>
      </w:rPr>
    </w:lvl>
    <w:lvl w:ilvl="3">
      <w:start w:val="1"/>
      <w:numFmt w:val="decimal"/>
      <w:lvlText w:val="%2.%3.%4."/>
      <w:lvlJc w:val="left"/>
      <w:pPr>
        <w:ind w:left="2880" w:hanging="360"/>
      </w:pPr>
      <w:rPr>
        <w:rFonts w:ascii="Noto Sans Symbols" w:cs="Noto Sans Symbols" w:eastAsia="Noto Sans Symbols" w:hAnsi="Noto Sans Symbols"/>
        <w:smallCaps w:val="0"/>
        <w:strike w:val="0"/>
        <w:sz w:val="20"/>
        <w:szCs w:val="20"/>
        <w:vertAlign w:val="baseline"/>
      </w:rPr>
    </w:lvl>
    <w:lvl w:ilvl="4">
      <w:start w:val="1"/>
      <w:numFmt w:val="lowerLetter"/>
      <w:lvlText w:val="%2.%3.%4.%5."/>
      <w:lvlJc w:val="left"/>
      <w:pPr>
        <w:ind w:left="3600" w:hanging="360"/>
      </w:pPr>
      <w:rPr>
        <w:rFonts w:ascii="Noto Sans Symbols" w:cs="Noto Sans Symbols" w:eastAsia="Noto Sans Symbols" w:hAnsi="Noto Sans Symbols"/>
        <w:smallCaps w:val="0"/>
        <w:strike w:val="0"/>
        <w:sz w:val="20"/>
        <w:szCs w:val="20"/>
        <w:vertAlign w:val="baseline"/>
      </w:rPr>
    </w:lvl>
    <w:lvl w:ilvl="5">
      <w:start w:val="1"/>
      <w:numFmt w:val="lowerRoman"/>
      <w:lvlText w:val="%2.%3.%4.%5.%6."/>
      <w:lvlJc w:val="right"/>
      <w:pPr>
        <w:ind w:left="4320" w:hanging="180"/>
      </w:pPr>
      <w:rPr>
        <w:rFonts w:ascii="Noto Sans Symbols" w:cs="Noto Sans Symbols" w:eastAsia="Noto Sans Symbols" w:hAnsi="Noto Sans Symbols"/>
        <w:smallCaps w:val="0"/>
        <w:strike w:val="0"/>
        <w:sz w:val="20"/>
        <w:szCs w:val="20"/>
        <w:vertAlign w:val="baseline"/>
      </w:rPr>
    </w:lvl>
    <w:lvl w:ilvl="6">
      <w:start w:val="1"/>
      <w:numFmt w:val="decimal"/>
      <w:lvlText w:val="%2.%3.%4.%5.%6.%7."/>
      <w:lvlJc w:val="left"/>
      <w:pPr>
        <w:ind w:left="5040" w:hanging="360"/>
      </w:pPr>
      <w:rPr>
        <w:rFonts w:ascii="Noto Sans Symbols" w:cs="Noto Sans Symbols" w:eastAsia="Noto Sans Symbols" w:hAnsi="Noto Sans Symbols"/>
        <w:smallCaps w:val="0"/>
        <w:strike w:val="0"/>
        <w:sz w:val="20"/>
        <w:szCs w:val="20"/>
        <w:vertAlign w:val="baseline"/>
      </w:rPr>
    </w:lvl>
    <w:lvl w:ilvl="7">
      <w:start w:val="1"/>
      <w:numFmt w:val="lowerLetter"/>
      <w:lvlText w:val="%2.%3.%4.%5.%6.%7.%8."/>
      <w:lvlJc w:val="left"/>
      <w:pPr>
        <w:ind w:left="5760" w:hanging="360"/>
      </w:pPr>
      <w:rPr>
        <w:rFonts w:ascii="Noto Sans Symbols" w:cs="Noto Sans Symbols" w:eastAsia="Noto Sans Symbols" w:hAnsi="Noto Sans Symbols"/>
        <w:smallCaps w:val="0"/>
        <w:strike w:val="0"/>
        <w:sz w:val="20"/>
        <w:szCs w:val="20"/>
        <w:vertAlign w:val="baseline"/>
      </w:rPr>
    </w:lvl>
    <w:lvl w:ilvl="8">
      <w:start w:val="1"/>
      <w:numFmt w:val="lowerRoman"/>
      <w:lvlText w:val="%2.%3.%4.%5.%6.%7.%8.%9."/>
      <w:lvlJc w:val="right"/>
      <w:pPr>
        <w:ind w:left="6480" w:hanging="180"/>
      </w:pPr>
      <w:rPr>
        <w:rFonts w:ascii="Noto Sans Symbols" w:cs="Noto Sans Symbols" w:eastAsia="Noto Sans Symbols" w:hAnsi="Noto Sans Symbols"/>
        <w:smallCaps w:val="0"/>
        <w:strike w:val="0"/>
        <w:sz w:val="20"/>
        <w:szCs w:val="20"/>
        <w:vertAlign w:val="baseline"/>
      </w:rPr>
    </w:lvl>
  </w:abstractNum>
  <w:abstractNum w:abstractNumId="4">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osettiegatti.eu/info/norme/statali/2023_0036.htm#120" TargetMode="External"/><Relationship Id="rId7" Type="http://schemas.openxmlformats.org/officeDocument/2006/relationships/hyperlink" Target="mailto:appalti.fornitureservizi@cert.comune.torino.it" TargetMode="External"/><Relationship Id="rId8" Type="http://schemas.openxmlformats.org/officeDocument/2006/relationships/hyperlink" Target="http://bandi.comune.torino.it/informazion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