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u w:val="single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baseline"/>
          <w:rtl w:val="0"/>
        </w:rPr>
        <w:t xml:space="preserve">FAC SIMILE da riprodurre su carta intestata del richiedente da cui risulti la sua denominazione o ragione sociale, la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legale ed il C.F. / P.IVA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SCHEDA PROGETTUALE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1068"/>
        </w:tabs>
        <w:spacing w:line="288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u w:val="single"/>
          <w:vertAlign w:val="baseline"/>
          <w:rtl w:val="0"/>
        </w:rPr>
        <w:t xml:space="preserve">I Progetti presentati devono  concludersi  entro il 31/12/20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PER LA PRESENTAZIONE DI DOMANDE DI CONTRIBUTO E DI ALTRI BENEFICI ECONOMICI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MACRO AREA «TEMATICHE LGBT»: INIZIATIVA FINALIZZATA ALLA PROMOZIONE DEI DIRITTI DELLE PERSONE TRANSESSUALI E TRANSGENDER NELL’AMBITO DELLA VITA LAVORATIVA.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Denominazione progetto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Data di svolgimento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 _____________________________________________________________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Luogo di svolgimento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ind w:left="714" w:right="0" w:hanging="35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suolo pubblico_____________________________________________________________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ind w:left="714" w:right="0" w:hanging="35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altro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dettagliata ed articolazione del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dedicate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88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□  cittadinanza           □  studenti           □ insegnanti              □ giovani</w:t>
        <w:tab/>
        <w:t xml:space="preserve">  □  operatori/trici sociali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88" w:lineRule="auto"/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□  Altro (specificare)______________________________________________________________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Caratteristiche delle attività proposte: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1) Livello di coinvolgi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mento del territorio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 stakeholder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276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varietà e mix dei soggetti pubblici 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privati coinvolti nell'iniziativa di parte datoriale (agenzie per il lavoro, agenzie interinali, associazioni di categoria, grandi aziende, PMI del territorio, enti del terzo settore, ecc.);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="240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networking e coinvolgimento delle associazioni o organizzazioni che promuovono l’inclusione lavorativa e sociale delle persone ad alta vulnerabilità sociale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associazioni/organizzazioni LGBT, altre associazioni/organizzazioni (rom, sinti e camminanti; persone con disabilità; donne vittime di violenza; persone con background migratorio e/o richiedenti asilo, etc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);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line="240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ampiezza della promozione sul territorio dell’iniziativa (es. siti web, canali social, pieghevoli, cartoline, locandine, annunci su quotidiani o riviste, ecc.).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(N.B. il coinvolgimento deve essere documentato da formale lettera di adesione da parte dei Soggetti pubblici e/o privati coinvolti nell’iniziativa di cui si chiede il contributo.)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Livello di coerenza con le linee programmatiche dell’Amministrazione: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line="276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inserimento lavorativo di persone transessuali e transgender;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concretezza delle attività: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attività atte a dare opportunità concrete di inserimento lavorativo e altri strumenti di empowering ai soggetti vulnerabili;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120" w:line="276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monitoraggio dei risultati e relativa informazione.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100" w:line="288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3) Originalità e innovazione delle attività per le quali è richiesto il contributo: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76" w:lineRule="auto"/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Descrivere la qualità e l'originalità delle proposte (es. utilizzo di nuove tecnologie e media,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284" w:right="0" w:hanging="28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4) Svolgimento diretto delle attività a cura dall’organizzatore e delle relative modalità di realizzazione dell'attività programmata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line="276" w:lineRule="auto"/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esperienza pregressa del soggetto proponente in iniziative di inserimento lavorativo di persone transessuali e transgender;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873.07086614173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autonomia organizzativa (es. ricerca di spazi fisici o virtuali per la realizzazione di iniziative,  ricerca dei soggetti da coinvolgere, promozione,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Attività volontaria dei propri associati/e: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(n. volontari/e previsto ________)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360" w:lineRule="auto"/>
        <w:ind w:left="284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precisare tipo di attività affidata e le ore di impegno volontario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36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prevista attività da parte di volontari/e che non risultino associati alla propria organizzazione : ______________________________________________________________ (in tal caso precisare l’associazione/ente a cui appartiene il/la volontario/a)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360" w:lineRule="auto"/>
        <w:ind w:left="284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6) Gratuità delle attività programmate a favore dei/delle partecipanti: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28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alle attività per il pubblico di destinazione (persone in cerca di occupazione) è </w:t>
        <w:tab/>
        <w:tab/>
        <w:tab/>
        <w:t xml:space="preserve">□gratuita</w:t>
        <w:tab/>
        <w:tab/>
        <w:t xml:space="preserve">□a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firstLine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partecipazione alle attività per i soggetti di parte datoriale e per gli altri soggetti è</w:t>
      </w:r>
    </w:p>
    <w:p w:rsidR="00000000" w:rsidDel="00000000" w:rsidP="00000000" w:rsidRDefault="00000000" w:rsidRPr="00000000" w14:paraId="0000004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2125.984251968503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□gratuita</w:t>
        <w:tab/>
        <w:tab/>
        <w:t xml:space="preserve">□a pagamento</w:t>
      </w:r>
    </w:p>
    <w:p w:rsidR="00000000" w:rsidDel="00000000" w:rsidP="00000000" w:rsidRDefault="00000000" w:rsidRPr="00000000" w14:paraId="0000004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2125.984251968503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7) Modalità e strumenti con i quali il progetto prevede la promozione dell’integrazione tra culture diverse (approccio intersezionale):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142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Eventuali note aggiuntive: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225" cy="28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ind w:left="0" w:right="0" w:firstLine="708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(Luogo e data)</w:t>
        <w:tab/>
        <w:tab/>
        <w:tab/>
        <w:tab/>
        <w:t xml:space="preserve">                   FIRMA del/della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baseline"/>
          <w:rtl w:val="0"/>
        </w:rPr>
        <w:t xml:space="preserve">__________________________________</w:t>
        <w:tab/>
        <w:tab/>
        <w:t xml:space="preserve">                           __________________________________ </w:t>
      </w: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Titolo1">
    <w:name w:val="Titolo 1"/>
    <w:basedOn w:val="LO-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eastAsia="Verdana" w:hAnsi="Verdana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Titolo2">
    <w:name w:val="Titolo 2"/>
    <w:basedOn w:val="LO-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Verdana" w:cs="Verdana" w:eastAsia="Verdana" w:hAnsi="Verdana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Titolo3">
    <w:name w:val="Titolo 3"/>
    <w:basedOn w:val="LO-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cs="Arial" w:eastAsia="Arial" w:hAnsi="Arial"/>
      <w:b w:val="1"/>
      <w:caps w:val="0"/>
      <w:smallCaps w:val="0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it-IT"/>
    </w:rPr>
  </w:style>
  <w:style w:type="paragraph" w:styleId="Titolo4">
    <w:name w:val="Titolo 4"/>
    <w:basedOn w:val="LO-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Calibri" w:cs="Arial" w:eastAsia="SimSun" w:hAnsi="Calibri"/>
      <w:b w:val="1"/>
      <w:caps w:val="0"/>
      <w:smallCaps w:val="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Titolo5">
    <w:name w:val="Titolo 5"/>
    <w:basedOn w:val="LO-normal"/>
    <w:next w:val="Normal"/>
    <w:autoRedefine w:val="0"/>
    <w:hidden w:val="0"/>
    <w:qFormat w:val="0"/>
    <w:pPr>
      <w:widowControl w:val="1"/>
      <w:numPr>
        <w:ilvl w:val="4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Calibri" w:cs="Arial" w:eastAsia="SimSun" w:hAnsi="Calibri"/>
      <w:b w:val="1"/>
      <w:i w:val="1"/>
      <w:caps w:val="0"/>
      <w:smallCaps w:val="0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it-IT"/>
    </w:rPr>
  </w:style>
  <w:style w:type="paragraph" w:styleId="Titolo6">
    <w:name w:val="Titolo 6"/>
    <w:basedOn w:val="LO-normal"/>
    <w:next w:val="Normal"/>
    <w:autoRedefine w:val="0"/>
    <w:hidden w:val="0"/>
    <w:qFormat w:val="0"/>
    <w:pPr>
      <w:widowControl w:val="1"/>
      <w:numPr>
        <w:ilvl w:val="5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Calibri" w:cs="Arial" w:eastAsia="SimSun" w:hAnsi="Calibri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Titoloprincipale">
    <w:name w:val="Titolo principale"/>
    <w:basedOn w:val="LO-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aps w:val="0"/>
      <w:smallCaps w:val="0"/>
      <w:w w:val="100"/>
      <w:kern w:val="1"/>
      <w:position w:val="-1"/>
      <w:sz w:val="28"/>
      <w:szCs w:val="28"/>
      <w:u w:val="single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LO-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aps w:val="0"/>
      <w:smallCaps w:val="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BiiZe6dFn0y8+jLCB5lRQA4Lw==">AMUW2mVjgEnngBsB1DJ1/Sq1ARBnspt2ycg0X0u3T7npTTnHIBl7iEtUmybEvkQyAoifqLX8pvCW0SlwDbG+jB29XqIWhjr4TVPOaVHOvAe8o5c2fLea440=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