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68" w:rsidRDefault="00D73268">
      <w:pPr>
        <w:spacing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Prospetto B</w:t>
      </w:r>
    </w:p>
    <w:p w:rsidR="00D73268" w:rsidRDefault="00D73268">
      <w:pPr>
        <w:spacing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D73268" w:rsidRDefault="00D73268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SPESE GENERALI DI FUNZIONAMENTO, IN QUOTA-PARTE</w:t>
      </w:r>
    </w:p>
    <w:p w:rsidR="00D73268" w:rsidRDefault="00D73268">
      <w:pPr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73268" w:rsidRDefault="00D73268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 questo prospetto vanno esposte tutte le spese generali e di funzionamento del soggetto beneficiario del contributo. Si sottolinea che non vanno inserite le spese di acquisto di beni strumentali durevoli, le spese di manutenzione ordinaria e straordinaria degli immobili, le quote di ammortamento e gli interessi passivi. </w:t>
      </w:r>
    </w:p>
    <w:p w:rsidR="00D73268" w:rsidRDefault="00D73268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2126"/>
        <w:gridCol w:w="1985"/>
      </w:tblGrid>
      <w:tr w:rsidR="00D73268">
        <w:tc>
          <w:tcPr>
            <w:tcW w:w="5920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DENOMINAZIONE DELLA CATEGORIA DI SPESA</w:t>
            </w:r>
          </w:p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(Spese correnti generali e di funzionamento)</w:t>
            </w:r>
          </w:p>
        </w:tc>
        <w:tc>
          <w:tcPr>
            <w:tcW w:w="2126" w:type="dxa"/>
            <w:vAlign w:val="center"/>
          </w:tcPr>
          <w:p w:rsidR="00D73268" w:rsidRDefault="00D7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 Preventivo</w:t>
            </w:r>
          </w:p>
        </w:tc>
        <w:tc>
          <w:tcPr>
            <w:tcW w:w="1985" w:type="dxa"/>
            <w:vAlign w:val="center"/>
          </w:tcPr>
          <w:p w:rsidR="00D73268" w:rsidRDefault="00D732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 Consuntivo</w:t>
            </w:r>
          </w:p>
        </w:tc>
      </w:tr>
      <w:tr w:rsidR="00D73268">
        <w:tc>
          <w:tcPr>
            <w:tcW w:w="5920" w:type="dxa"/>
          </w:tcPr>
          <w:p w:rsidR="00D73268" w:rsidRDefault="00D732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sociale e spese connesse </w:t>
            </w:r>
            <w:r>
              <w:rPr>
                <w:rFonts w:ascii="Arial" w:hAnsi="Arial" w:cs="Arial"/>
                <w:sz w:val="18"/>
                <w:szCs w:val="18"/>
              </w:rPr>
              <w:t>(es. pulizie)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Utenze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Cancelleria/Materiale di consumo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Spese postali e di spedizione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Promozione e comunicazione</w:t>
            </w:r>
            <w:r>
              <w:rPr>
                <w:rFonts w:ascii="Arial" w:hAnsi="Arial" w:cs="Arial"/>
                <w:sz w:val="18"/>
                <w:szCs w:val="18"/>
              </w:rPr>
              <w:t xml:space="preserve"> (es. sito web)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Assicurazioni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Compensi </w:t>
            </w:r>
            <w:r>
              <w:rPr>
                <w:rFonts w:ascii="Arial" w:hAnsi="Arial" w:cs="Arial"/>
                <w:sz w:val="18"/>
                <w:szCs w:val="18"/>
              </w:rPr>
              <w:t>al personale amministrativo e relativi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oneri </w:t>
            </w:r>
            <w:r>
              <w:rPr>
                <w:rFonts w:ascii="Arial" w:hAnsi="Arial" w:cs="Arial"/>
                <w:sz w:val="18"/>
                <w:szCs w:val="18"/>
              </w:rPr>
              <w:t>fiscali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previdenziali, assistenziali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Parcelle professionali</w:t>
            </w:r>
            <w:r>
              <w:rPr>
                <w:rFonts w:ascii="Arial" w:hAnsi="Arial" w:cs="Arial"/>
                <w:sz w:val="18"/>
                <w:szCs w:val="18"/>
              </w:rPr>
              <w:t xml:space="preserve"> (es. commercialista, notaio, etc.)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Oneri bancari </w:t>
            </w:r>
            <w:r>
              <w:rPr>
                <w:rFonts w:ascii="Arial" w:hAnsi="Arial" w:cs="Arial"/>
                <w:sz w:val="18"/>
                <w:szCs w:val="18"/>
              </w:rPr>
              <w:t>(costi gestione conti correnti o carte di credito; escluse altre spese bancarie quali ad esempio gli interessi passivi e i ratei di prestito)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Altro </w:t>
            </w:r>
            <w:r>
              <w:rPr>
                <w:rFonts w:ascii="Arial" w:hAnsi="Arial" w:cs="Arial"/>
                <w:sz w:val="18"/>
                <w:szCs w:val="18"/>
              </w:rPr>
              <w:t>(specificare) sono escluse le spese di acquisto di beni strumentali durevoli, le spese di manutenzione ordinaria e straordinaria degli immobili, le quote di ammortamento, gli interessi passivi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73268">
        <w:tc>
          <w:tcPr>
            <w:tcW w:w="5920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B1) TOTALE delle spese generali e di funzionamento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</w:tr>
      <w:tr w:rsidR="00D73268">
        <w:tc>
          <w:tcPr>
            <w:tcW w:w="5920" w:type="dxa"/>
          </w:tcPr>
          <w:p w:rsidR="00D73268" w:rsidRDefault="00D7326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B2) TOTALE delle spese generali e di funzionamento, in quota-parte destinata al progetto (max 10% del prospetto A)</w:t>
            </w:r>
          </w:p>
        </w:tc>
        <w:tc>
          <w:tcPr>
            <w:tcW w:w="2126" w:type="dxa"/>
          </w:tcPr>
          <w:p w:rsidR="00D73268" w:rsidRDefault="00D732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  <w:tc>
          <w:tcPr>
            <w:tcW w:w="1985" w:type="dxa"/>
          </w:tcPr>
          <w:p w:rsidR="00D73268" w:rsidRDefault="00D7326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</w:tr>
    </w:tbl>
    <w:p w:rsidR="00D73268" w:rsidRDefault="00D7326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D73268" w:rsidRDefault="00D7326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D73268" w:rsidRDefault="00D7326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C) TOTALE COMPLESSIVO DELLE SPESE EFFETTIVE</w:t>
      </w:r>
    </w:p>
    <w:p w:rsidR="00D73268" w:rsidRDefault="00D73268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984"/>
        <w:gridCol w:w="1985"/>
      </w:tblGrid>
      <w:tr w:rsidR="00D73268">
        <w:trPr>
          <w:trHeight w:val="143"/>
        </w:trPr>
        <w:tc>
          <w:tcPr>
            <w:tcW w:w="6062" w:type="dxa"/>
            <w:vAlign w:val="center"/>
          </w:tcPr>
          <w:p w:rsidR="00D73268" w:rsidRDefault="00D73268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284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TOTALE delle spese direttamente connesse all’attività</w:t>
            </w:r>
          </w:p>
        </w:tc>
        <w:tc>
          <w:tcPr>
            <w:tcW w:w="1984" w:type="dxa"/>
            <w:vAlign w:val="center"/>
          </w:tcPr>
          <w:p w:rsidR="00D73268" w:rsidRDefault="00D7326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    0,0</w:t>
            </w:r>
          </w:p>
        </w:tc>
        <w:tc>
          <w:tcPr>
            <w:tcW w:w="1985" w:type="dxa"/>
            <w:vAlign w:val="center"/>
          </w:tcPr>
          <w:p w:rsidR="00D73268" w:rsidRDefault="00D7326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    0,0</w:t>
            </w:r>
          </w:p>
        </w:tc>
      </w:tr>
      <w:tr w:rsidR="00D73268">
        <w:tc>
          <w:tcPr>
            <w:tcW w:w="6062" w:type="dxa"/>
            <w:vAlign w:val="center"/>
          </w:tcPr>
          <w:p w:rsidR="00D73268" w:rsidRDefault="00D73268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B2) TOTALE delle spese generali e di funzionamento, in quota-parte</w:t>
            </w:r>
          </w:p>
        </w:tc>
        <w:tc>
          <w:tcPr>
            <w:tcW w:w="1984" w:type="dxa"/>
            <w:vAlign w:val="center"/>
          </w:tcPr>
          <w:p w:rsidR="00D73268" w:rsidRDefault="00D7326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    0,0</w:t>
            </w:r>
          </w:p>
        </w:tc>
        <w:tc>
          <w:tcPr>
            <w:tcW w:w="1985" w:type="dxa"/>
            <w:vAlign w:val="center"/>
          </w:tcPr>
          <w:p w:rsidR="00D73268" w:rsidRDefault="00D7326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     0,0</w:t>
            </w:r>
          </w:p>
        </w:tc>
      </w:tr>
      <w:tr w:rsidR="00D73268">
        <w:tc>
          <w:tcPr>
            <w:tcW w:w="6062" w:type="dxa"/>
            <w:vAlign w:val="center"/>
          </w:tcPr>
          <w:p w:rsidR="00D73268" w:rsidRDefault="00D73268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284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TOTALE COMPLESSIVO DELLE SPESE EFFETTIVE (A + B2)</w:t>
            </w:r>
          </w:p>
        </w:tc>
        <w:tc>
          <w:tcPr>
            <w:tcW w:w="1984" w:type="dxa"/>
            <w:vAlign w:val="center"/>
          </w:tcPr>
          <w:p w:rsidR="00D73268" w:rsidRDefault="00D7326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  <w:tc>
          <w:tcPr>
            <w:tcW w:w="1985" w:type="dxa"/>
            <w:vAlign w:val="center"/>
          </w:tcPr>
          <w:p w:rsidR="00D73268" w:rsidRDefault="00D73268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     0,0</w:t>
            </w:r>
          </w:p>
        </w:tc>
      </w:tr>
    </w:tbl>
    <w:p w:rsidR="00D73268" w:rsidRDefault="00D73268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D73268" w:rsidSect="00D73268">
      <w:pgSz w:w="11906" w:h="16838" w:code="9"/>
      <w:pgMar w:top="1418" w:right="1700" w:bottom="1134" w:left="993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08"/>
    <w:multiLevelType w:val="hybridMultilevel"/>
    <w:tmpl w:val="55A0409C"/>
    <w:lvl w:ilvl="0" w:tplc="8BC8FA46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77249C9"/>
    <w:multiLevelType w:val="hybridMultilevel"/>
    <w:tmpl w:val="E23223AA"/>
    <w:lvl w:ilvl="0" w:tplc="0410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2">
    <w:nsid w:val="211D15D5"/>
    <w:multiLevelType w:val="hybridMultilevel"/>
    <w:tmpl w:val="1FF8C090"/>
    <w:lvl w:ilvl="0" w:tplc="900EF9E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29BF43E0"/>
    <w:multiLevelType w:val="hybridMultilevel"/>
    <w:tmpl w:val="13CCE428"/>
    <w:lvl w:ilvl="0" w:tplc="A8FC80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32047C9E"/>
    <w:multiLevelType w:val="hybridMultilevel"/>
    <w:tmpl w:val="976A36C2"/>
    <w:lvl w:ilvl="0" w:tplc="7B5A902E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450B6BF3"/>
    <w:multiLevelType w:val="hybridMultilevel"/>
    <w:tmpl w:val="ACEA1D8C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4D7E1CA1"/>
    <w:multiLevelType w:val="hybridMultilevel"/>
    <w:tmpl w:val="E7A2C004"/>
    <w:lvl w:ilvl="0" w:tplc="AD8C6F12">
      <w:start w:val="3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7">
    <w:nsid w:val="687A4EBE"/>
    <w:multiLevelType w:val="hybridMultilevel"/>
    <w:tmpl w:val="03DA3D8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8">
    <w:nsid w:val="757315A4"/>
    <w:multiLevelType w:val="hybridMultilevel"/>
    <w:tmpl w:val="F84881A4"/>
    <w:lvl w:ilvl="0" w:tplc="034A88B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9">
    <w:nsid w:val="7F8E5068"/>
    <w:multiLevelType w:val="hybridMultilevel"/>
    <w:tmpl w:val="DB8E97E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268"/>
    <w:rsid w:val="00D7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259</Words>
  <Characters>1480</Characters>
  <Application>Microsoft Office Outlook</Application>
  <DocSecurity>0</DocSecurity>
  <Lines>0</Lines>
  <Paragraphs>0</Paragraphs>
  <ScaleCrop>false</ScaleCrop>
  <Company>Comune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Prospetto B</dc:title>
  <dc:subject/>
  <dc:creator>Patrizia Cirder</dc:creator>
  <cp:keywords/>
  <dc:description/>
  <cp:lastModifiedBy>Comune di Torino</cp:lastModifiedBy>
  <cp:revision>2</cp:revision>
  <cp:lastPrinted>2017-01-02T12:40:00Z</cp:lastPrinted>
  <dcterms:created xsi:type="dcterms:W3CDTF">2017-01-13T08:59:00Z</dcterms:created>
  <dcterms:modified xsi:type="dcterms:W3CDTF">2017-01-13T08:59:00Z</dcterms:modified>
</cp:coreProperties>
</file>